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bidi w:val="0"/>
        <w:adjustRightInd w:val="0"/>
        <w:snapToGrid w:val="0"/>
        <w:ind w:left="0" w:leftChars="0" w:firstLine="0" w:firstLineChars="0"/>
        <w:jc w:val="left"/>
        <w:rPr>
          <w:rFonts w:hint="eastAsia" w:ascii="黑体" w:hAnsi="黑体" w:eastAsia="黑体" w:cs="黑体"/>
          <w:i w:val="0"/>
          <w:caps w:val="0"/>
          <w:color w:val="auto"/>
          <w:spacing w:val="0"/>
          <w:sz w:val="32"/>
          <w:szCs w:val="32"/>
          <w:u w:val="none"/>
          <w:lang w:val="en-US" w:eastAsia="zh-CN"/>
        </w:rPr>
      </w:pPr>
      <w:r>
        <w:rPr>
          <w:rFonts w:hint="eastAsia" w:ascii="黑体" w:hAnsi="黑体" w:eastAsia="黑体" w:cs="黑体"/>
          <w:i w:val="0"/>
          <w:caps w:val="0"/>
          <w:color w:val="auto"/>
          <w:spacing w:val="0"/>
          <w:sz w:val="32"/>
          <w:szCs w:val="32"/>
          <w:u w:val="none"/>
          <w:lang w:val="en-US" w:eastAsia="zh-CN"/>
        </w:rPr>
        <w:t>附件4：</w:t>
      </w:r>
    </w:p>
    <w:p>
      <w:pPr>
        <w:pStyle w:val="12"/>
        <w:keepNext w:val="0"/>
        <w:keepLines w:val="0"/>
        <w:pageBreakBefore w:val="0"/>
        <w:widowControl w:val="0"/>
        <w:kinsoku/>
        <w:wordWrap/>
        <w:overflowPunct/>
        <w:topLinePunct w:val="0"/>
        <w:bidi w:val="0"/>
        <w:adjustRightInd w:val="0"/>
        <w:snapToGrid w:val="0"/>
        <w:ind w:left="0" w:leftChars="0" w:firstLine="0" w:firstLineChars="0"/>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上海能源科技发展有限公司招聘岗位职责及任职条件</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7"/>
        <w:gridCol w:w="1142"/>
        <w:gridCol w:w="1133"/>
        <w:gridCol w:w="5727"/>
        <w:gridCol w:w="5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blHeader/>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r>
              <w:rPr>
                <w:rFonts w:hint="eastAsia" w:ascii="宋体" w:hAnsi="宋体" w:cs="宋体"/>
                <w:b/>
                <w:i w:val="0"/>
                <w:color w:val="000000"/>
                <w:kern w:val="0"/>
                <w:sz w:val="20"/>
                <w:szCs w:val="20"/>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岗位职责</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0"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b/>
                <w:i w:val="0"/>
                <w:color w:val="000000"/>
                <w:kern w:val="0"/>
                <w:sz w:val="16"/>
                <w:szCs w:val="16"/>
                <w:u w:val="none"/>
                <w:lang w:val="en-US" w:eastAsia="zh-CN" w:bidi="ar"/>
              </w:rPr>
              <w:t>1</w:t>
            </w:r>
          </w:p>
        </w:tc>
        <w:tc>
          <w:tcPr>
            <w:tcW w:w="114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重大战略任务办公室</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副主任</w:t>
            </w:r>
            <w:r>
              <w:rPr>
                <w:rFonts w:hint="eastAsia" w:ascii="宋体" w:hAnsi="宋体" w:cs="宋体"/>
                <w:i w:val="0"/>
                <w:color w:val="000000"/>
                <w:sz w:val="16"/>
                <w:szCs w:val="16"/>
                <w:u w:val="none"/>
                <w:lang w:val="en-US" w:eastAsia="zh-CN"/>
              </w:rPr>
              <w:t>（常务）</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1.组织研究集团党组有关指示及下发文件，提出专题研究报告</w:t>
            </w:r>
            <w:r>
              <w:rPr>
                <w:rFonts w:hint="default" w:ascii="宋体" w:hAnsi="宋体" w:eastAsia="宋体" w:cs="宋体"/>
                <w:i w:val="0"/>
                <w:color w:val="000000"/>
                <w:sz w:val="16"/>
                <w:szCs w:val="16"/>
                <w:u w:val="none"/>
                <w:lang w:val="en-US" w:eastAsia="zh-CN"/>
              </w:rPr>
              <w:t xml:space="preserve">及相应的重大专项任务；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2.落实制订重大专项任务工作方案及相关行动项清单责任单位，并组织对该方案和行动项的专题评审；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3.组织本办公室负责的重大专项任务工作方案和相关行动项清单的制订；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4.负责组织重大专项任务的相关JYKJ、SDSJ 考核指标的审核和提交，提出考核指标得分建议；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w:t>
            </w:r>
            <w:r>
              <w:rPr>
                <w:rFonts w:hint="default" w:ascii="宋体" w:hAnsi="宋体" w:eastAsia="宋体" w:cs="宋体"/>
                <w:i w:val="0"/>
                <w:color w:val="000000"/>
                <w:sz w:val="16"/>
                <w:szCs w:val="16"/>
                <w:u w:val="none"/>
                <w:lang w:val="en-US" w:eastAsia="zh-CN"/>
              </w:rPr>
              <w:t xml:space="preserve">.组织建立重大专项任务月报制度；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6</w:t>
            </w:r>
            <w:r>
              <w:rPr>
                <w:rFonts w:hint="default" w:ascii="宋体" w:hAnsi="宋体" w:eastAsia="宋体" w:cs="宋体"/>
                <w:i w:val="0"/>
                <w:color w:val="000000"/>
                <w:sz w:val="16"/>
                <w:szCs w:val="16"/>
                <w:u w:val="none"/>
                <w:lang w:val="en-US" w:eastAsia="zh-CN"/>
              </w:rPr>
              <w:t xml:space="preserve">.牵头召开各类专题会议，组织协调、跟踪重大专项任务进展及行动项实施情况；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7</w:t>
            </w:r>
            <w:r>
              <w:rPr>
                <w:rFonts w:hint="default" w:ascii="宋体" w:hAnsi="宋体" w:eastAsia="宋体" w:cs="宋体"/>
                <w:i w:val="0"/>
                <w:color w:val="000000"/>
                <w:sz w:val="16"/>
                <w:szCs w:val="16"/>
                <w:u w:val="none"/>
                <w:lang w:val="en-US" w:eastAsia="zh-CN"/>
              </w:rPr>
              <w:t xml:space="preserve">.组织起草、上报集团重大战略任务落地实施相关汇报材料和专项工作报告；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r>
              <w:rPr>
                <w:rFonts w:hint="default" w:ascii="宋体" w:hAnsi="宋体" w:eastAsia="宋体" w:cs="宋体"/>
                <w:i w:val="0"/>
                <w:color w:val="000000"/>
                <w:sz w:val="16"/>
                <w:szCs w:val="16"/>
                <w:u w:val="none"/>
                <w:lang w:val="en-US" w:eastAsia="zh-CN"/>
              </w:rPr>
              <w:t xml:space="preserve">.负责与集团公司相关职能部门、中心就重大专项任务的工作对接与报告。 </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1.大学本科及以上学历，中级及以上职称。</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w:t>
            </w:r>
            <w:r>
              <w:rPr>
                <w:rFonts w:hint="eastAsia" w:ascii="宋体" w:hAnsi="宋体" w:eastAsia="宋体" w:cs="宋体"/>
                <w:i w:val="0"/>
                <w:color w:val="000000"/>
                <w:sz w:val="16"/>
                <w:szCs w:val="16"/>
                <w:u w:val="none"/>
                <w:lang w:eastAsia="zh-CN"/>
              </w:rPr>
              <w:t>.现任相当于副处级岗位，或具有正科级岗位3年以上工作经历；在正科级岗位工作未满3年的，应当在正科级和副科级岗位工作累计满5年，且在正科级岗位工作满1年。</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w:t>
            </w:r>
            <w:r>
              <w:rPr>
                <w:rFonts w:hint="default" w:ascii="宋体" w:hAnsi="宋体" w:eastAsia="宋体" w:cs="宋体"/>
                <w:i w:val="0"/>
                <w:color w:val="000000"/>
                <w:sz w:val="16"/>
                <w:szCs w:val="16"/>
                <w:u w:val="none"/>
                <w:lang w:val="en-US" w:eastAsia="zh-CN"/>
              </w:rPr>
              <w:t xml:space="preserve">.具有 5 年以上企业管理、战略管理或相关工作经历经验，具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有大型国企本部工作经验者优先。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w:t>
            </w:r>
            <w:r>
              <w:rPr>
                <w:rFonts w:hint="default" w:ascii="宋体" w:hAnsi="宋体" w:eastAsia="宋体" w:cs="宋体"/>
                <w:i w:val="0"/>
                <w:color w:val="000000"/>
                <w:sz w:val="16"/>
                <w:szCs w:val="16"/>
                <w:u w:val="none"/>
                <w:lang w:val="en-US" w:eastAsia="zh-CN"/>
              </w:rPr>
              <w:t xml:space="preserve">.中共党员优先，原则上年龄不超过 45 周岁，能熟练操作运用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办公自动化相关软件，具有较强的执行力、沟通组织协调能力，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default" w:ascii="宋体" w:hAnsi="宋体" w:eastAsia="宋体" w:cs="宋体"/>
                <w:i w:val="0"/>
                <w:color w:val="000000"/>
                <w:sz w:val="16"/>
                <w:szCs w:val="16"/>
                <w:u w:val="none"/>
                <w:lang w:val="en-US" w:eastAsia="zh-CN"/>
              </w:rPr>
              <w:t xml:space="preserve">具有良好写作和文稿编辑能力。 </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5"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b/>
                <w:i w:val="0"/>
                <w:color w:val="000000"/>
                <w:kern w:val="0"/>
                <w:sz w:val="16"/>
                <w:szCs w:val="16"/>
                <w:u w:val="none"/>
                <w:lang w:val="en-US" w:eastAsia="zh-CN" w:bidi="ar"/>
              </w:rPr>
              <w:t>2</w:t>
            </w:r>
          </w:p>
        </w:tc>
        <w:tc>
          <w:tcPr>
            <w:tcW w:w="1142"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发电运营部</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副主任</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1.组织贯彻落实国家、行业、地方和集团公司有关发电运营法律法规、规范性文件、制度、规章。</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2.协助建立健全发电运营管理标准体系，组织制定公司发电运营及电力市场营销管理相关标准，指导分公司制定发电运营管理相关标准。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3.组织制定公司年度发电生产目标，并组织落实、监督及考核。</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4.指导所属单位开展发电运营业务，负责需公司决策议定的发电运营重大事项的协调、督办。</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5.指导所属单位开展公司自投新能源项目生产准备工作。组织审批生产准备大纲，监督指导所属单位按生产准备大纲要求落实到位。</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6.指导监督所属单位开展公司自投新能源场站安全生产工作，组织开展运行分析及生产对标工作。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7.指导所属单位开展公司自投新能源场站检修技改工作，组织审批检修、技改计划、需要公司组织审查的相关方案等，监督所属单位按计划、方案开展检修、技改工作。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8.指导监督所属单位开展公司自投新能源场站技术监督工作。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9.指导监督所属单位开展公司自投新能源场站可靠性管理工作。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10.指导所属单位开展生产成本管控，开展生产成本分析及考核等工作。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11.协助业务范围内与集团公司产业协同中心及相关业务归口部门的对接，与相关行业协会的协调等，组织开展发电运营业务培训、交流。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12.公司发电运营管理业务的信息收集汇总和分析。</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13.组织重大技术方案审查，负责组织重要设备缺陷处理方案审查。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14.负责对重要设备缺陷消除质量、及时性进行督促、检查。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15.负责组织开展新技术、新工艺、新设备、新材料、新流程经验交流及推广。</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16.参与公司组织的相关会议、评审、学习、培训、活动、考核和检查等工作。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17.完成公司领导及部门领导交办的其他工作。</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1.本科及以上学历，</w:t>
            </w:r>
            <w:r>
              <w:rPr>
                <w:rFonts w:hint="eastAsia" w:ascii="宋体" w:hAnsi="宋体" w:eastAsia="宋体" w:cs="宋体"/>
                <w:i w:val="0"/>
                <w:color w:val="000000"/>
                <w:sz w:val="16"/>
                <w:szCs w:val="16"/>
                <w:u w:val="none"/>
                <w:lang w:val="en-US" w:eastAsia="zh-CN"/>
              </w:rPr>
              <w:t>中级及以上职称，</w:t>
            </w:r>
            <w:r>
              <w:rPr>
                <w:rFonts w:hint="eastAsia" w:ascii="宋体" w:hAnsi="宋体" w:eastAsia="宋体" w:cs="宋体"/>
                <w:i w:val="0"/>
                <w:color w:val="000000"/>
                <w:sz w:val="16"/>
                <w:szCs w:val="16"/>
                <w:u w:val="none"/>
                <w:lang w:eastAsia="zh-CN"/>
              </w:rPr>
              <w:t>发电相关专业，有发电厂生产管理经验。</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2.现任相当于副处级岗位，或具有正科级岗位3年以上工作经历；在正科级岗位工作未满3年的，应当在正科级和副科级岗位工作累计满5年，且在正科级岗位工作满1年。</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.担任发电车间或生产技术部主任两年以上职务或正在担任发电厂生产厂长职务，</w:t>
            </w:r>
            <w:r>
              <w:rPr>
                <w:rFonts w:hint="eastAsia" w:ascii="宋体" w:hAnsi="宋体" w:eastAsia="宋体" w:cs="宋体"/>
                <w:i w:val="0"/>
                <w:color w:val="000000"/>
                <w:sz w:val="16"/>
                <w:szCs w:val="16"/>
                <w:u w:val="none"/>
                <w:lang w:val="en-US" w:eastAsia="zh-CN"/>
              </w:rPr>
              <w:t>具</w:t>
            </w:r>
            <w:r>
              <w:rPr>
                <w:rFonts w:hint="eastAsia" w:ascii="宋体" w:hAnsi="宋体" w:eastAsia="宋体" w:cs="宋体"/>
                <w:i w:val="0"/>
                <w:color w:val="000000"/>
                <w:sz w:val="16"/>
                <w:szCs w:val="16"/>
                <w:u w:val="none"/>
                <w:lang w:eastAsia="zh-CN"/>
              </w:rPr>
              <w:t>有新能源行业工作经验者优先</w:t>
            </w:r>
            <w:r>
              <w:rPr>
                <w:rFonts w:hint="eastAsia" w:ascii="宋体" w:hAnsi="宋体" w:eastAsia="宋体" w:cs="宋体"/>
                <w:i w:val="0"/>
                <w:color w:val="000000"/>
                <w:sz w:val="16"/>
                <w:szCs w:val="16"/>
                <w:u w:val="none"/>
                <w:lang w:val="en-US" w:eastAsia="zh-CN"/>
              </w:rPr>
              <w:t>考虑。</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4</w:t>
            </w:r>
            <w:r>
              <w:rPr>
                <w:rFonts w:hint="eastAsia" w:ascii="宋体" w:hAnsi="宋体" w:eastAsia="宋体" w:cs="宋体"/>
                <w:i w:val="0"/>
                <w:color w:val="000000"/>
                <w:sz w:val="16"/>
                <w:szCs w:val="16"/>
                <w:u w:val="none"/>
                <w:lang w:eastAsia="zh-CN"/>
              </w:rPr>
              <w:t>.</w:t>
            </w:r>
            <w:r>
              <w:rPr>
                <w:rFonts w:hint="eastAsia" w:ascii="宋体" w:hAnsi="宋体" w:eastAsia="宋体" w:cs="宋体"/>
                <w:i w:val="0"/>
                <w:color w:val="000000"/>
                <w:sz w:val="16"/>
                <w:szCs w:val="16"/>
                <w:u w:val="none"/>
                <w:lang w:val="en-US" w:eastAsia="zh-CN"/>
              </w:rPr>
              <w:t>中共党员优先，原则上年龄不超过45周岁，能熟练操作运用办公自动化相关软件，具有较强的执行力、沟通组织协调能力，具有良好写作和文稿编辑能力。</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kern w:val="2"/>
                <w:sz w:val="16"/>
                <w:szCs w:val="16"/>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3</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kern w:val="0"/>
                <w:sz w:val="16"/>
                <w:szCs w:val="16"/>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检修技改管理</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1.负责编制本岗位职责，并按职责开展工作。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2.负责组织对发电设备技术改造、检修滚动规划、年度技术改造、技术监督、检修计划等进行审批。负责审核发电设备修前运行分析和检修分析，补充检修计划和技改项目计划。</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3.负责组织对技术改造可研、方案、重大检修方案等进行评审，参与安全生产事件分析，参与施工方案、安全措施、技术措施、组织措施、应急预案的编写与审核。</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4.负责组织对技改、技术监督、检修等工作执行过程及结果进行监督、检查、指导。</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5.负责组织对重大技术问题的专项论证和协调解决。</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6.组织参与隐患排查及治理。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7.参与公司组织的技改工程后评价。</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8.完成部门领导交办的其他工作。</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1.本科及以上学历，中级及以上职称，电力系统及自动化、发配电、新能源科学与工程等相关专业。</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2.</w:t>
            </w:r>
            <w:r>
              <w:rPr>
                <w:rFonts w:hint="eastAsia" w:ascii="宋体" w:hAnsi="宋体" w:eastAsia="宋体" w:cs="宋体"/>
                <w:i w:val="0"/>
                <w:color w:val="000000"/>
                <w:sz w:val="16"/>
                <w:szCs w:val="16"/>
                <w:u w:val="none"/>
                <w:lang w:val="en-US" w:eastAsia="zh-CN"/>
              </w:rPr>
              <w:t>具有5年及以上发电厂运行、检修、技改等车间工作经验，具有新能源场站运行检修工作经验优先考虑</w:t>
            </w:r>
            <w:r>
              <w:rPr>
                <w:rFonts w:hint="eastAsia" w:ascii="宋体" w:hAnsi="宋体" w:eastAsia="宋体" w:cs="宋体"/>
                <w:i w:val="0"/>
                <w:color w:val="000000"/>
                <w:sz w:val="16"/>
                <w:szCs w:val="16"/>
                <w:u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3.熟悉新能源发电场站相关国家及行业标准规范规程，具有较好专业素养和良好职业道德，具备编制审核审批新能源场站检修技改技术方案专业能力。</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4.中共党员优先，原则上年龄不超过40周岁，能熟练操作运用办公自动化相关软件，具有较强的执行力、沟通组织协调能力，具有良好写作和文稿编辑能力。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b/>
                <w:i w:val="0"/>
                <w:color w:val="000000"/>
                <w:kern w:val="0"/>
                <w:sz w:val="16"/>
                <w:szCs w:val="16"/>
                <w:u w:val="none"/>
                <w:lang w:val="en-US" w:eastAsia="zh-CN" w:bidi="ar"/>
              </w:rPr>
              <w:t>4</w:t>
            </w:r>
          </w:p>
        </w:tc>
        <w:tc>
          <w:tcPr>
            <w:tcW w:w="114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电力营销中心</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副主任</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1.协助建立健全公司电力市场营销管理相关标准、制度，指导分子公司制定电力市场营销管理相关标准。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2.负责制定公司电力市场中长期电量交易方案，并组织落实、考核与监督。</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3.指导所属单位开展发电运营业务；负责需公司决策议定的电力市场营销重大事项的落实、协调、督办。</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4.指导监督所属单位开展电力市场营销工作。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5.负责组织开展与电力市场交易相关的技术研究和技术服务工作。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6.负责与集团公司营销中心及相关业务归口部门的对接，组织开展电力市场营销业务交流。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7.完成公司领导交办的其他工作。</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1.本科及以上学历，中级及以上职称，电力市场、计算机、新能源等相关专业。</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eastAsia="zh-CN"/>
              </w:rPr>
              <w:t>2.现任相当于副处级岗位，或具有正科级岗位3年以上工作经历；在正科级岗位工作未满3年的，应当在正科级和副科级岗位工作累计满5年，且在正科级岗位工作满1年。</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3.熟悉电力现货市场，具有1年以上第一批现货试点省份的新能源电力市场交易管理经验。</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4.中共党员优先，原则上年龄不超过45周岁，能熟练操作运用办公自动化相关软件，具有较强的执行力、沟通组织协调能力，具有良好写作和文稿编辑能力。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b/>
                <w:i w:val="0"/>
                <w:color w:val="000000"/>
                <w:kern w:val="0"/>
                <w:sz w:val="16"/>
                <w:szCs w:val="16"/>
                <w:u w:val="none"/>
                <w:lang w:val="en-US" w:eastAsia="zh-CN" w:bidi="ar"/>
              </w:rPr>
              <w:t>5</w:t>
            </w:r>
          </w:p>
        </w:tc>
        <w:tc>
          <w:tcPr>
            <w:tcW w:w="1142" w:type="dxa"/>
            <w:vMerge w:val="continue"/>
            <w:tcBorders>
              <w:left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营销管理</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1.负责公司所属范围内电力市场营销统筹管理。</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2.负责贯彻集团公司电力营销战略，执行集团公司电力市场营销制度，制定公司电力市场营销策略，指导、协调所属单位的电力市场营销工作。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3.负责参与、跟踪地方电力市场政策和交易规则研究，提出政策建议和应对策略。</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4.负责组织管理电力市场交易工作、协助制定中长期电力交易计划，负责协调、指导绿证。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5.负责公司与上级单位、地方电力售电业务部组织公司及公司所属各单位电量销售工作的接口。</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6.负责开展营销指标统计、分析、对标和对所属单位电力市场营销工作评价考核。</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1.本科及以上学历，统计学、经济学、计算机或电力等相关专业。</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2.熟悉新能源相关业务及标准规范规程，具有较好专业素养和职业道德，具有售电公司或电力交易行业工作经验者优先。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3.中共党员优先，原则上年龄不超过40周岁，能熟练操作运用办公自动化相关软件，具有较强的执行力、沟通组织协调能力，具有良好写作和文稿编辑能力，特别优秀可适当放宽。</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4.有较强抗压能力，能够适应倒班工作制。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2"/>
                <w:sz w:val="16"/>
                <w:szCs w:val="16"/>
                <w:u w:val="none"/>
                <w:lang w:val="en-US" w:eastAsia="zh-CN" w:bidi="ar-SA"/>
              </w:rPr>
            </w:pPr>
            <w:r>
              <w:rPr>
                <w:rFonts w:hint="eastAsia" w:ascii="宋体" w:hAnsi="宋体" w:eastAsia="宋体" w:cs="宋体"/>
                <w:b/>
                <w:i w:val="0"/>
                <w:color w:val="000000"/>
                <w:kern w:val="0"/>
                <w:sz w:val="16"/>
                <w:szCs w:val="16"/>
                <w:u w:val="none"/>
                <w:lang w:val="en-US" w:eastAsia="zh-CN" w:bidi="ar"/>
              </w:rPr>
              <w:t>6</w:t>
            </w:r>
          </w:p>
        </w:tc>
        <w:tc>
          <w:tcPr>
            <w:tcW w:w="114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操盘管理</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1.负责每日组织区域内各场站参与现货交易，制定并执行现货交易策略，做好交易复盘工作。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2.负责每日组织区域内各场站参与中长期分时段交易。做好交易复盘工作。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3.负责每月（季度/年）组织区域内各场站参与中长期交易，制定并执行中长期交易策略，做好交易复盘工作。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4.负责中长期合同管理及结算统计。</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5.负责指挥、调度各场站完成营销相关工作。</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6.负责完成上级交代的其他工作任务。</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1.本科及以上学历，计算机、技术经济、电力系统或新能源科学与工程等相关专业。</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2.熟悉新能源相关业务及标准规范规程，具有较好专业素养和职业道德，能熟练操作运用办公自动化相关软件。</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3.熟悉国家电网生产调度工作流程，具有新能源场站生产工作经验者优先考虑。</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4.中共党员优先，原则上年龄不超过40周岁，能熟练操作运用办公自动化相关软件，具有较强的执行力，具有一定沟通协调能力，具有良好表达能力，特别优秀可适当放宽。</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5.有较强抗压能力，能够适应倒班工作制。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6"/>
                <w:szCs w:val="16"/>
                <w:u w:val="none"/>
                <w:lang w:val="en-US" w:eastAsia="zh-CN" w:bidi="ar"/>
              </w:rPr>
            </w:pPr>
            <w:r>
              <w:rPr>
                <w:rFonts w:hint="eastAsia" w:ascii="宋体" w:hAnsi="宋体" w:cs="宋体"/>
                <w:b/>
                <w:i w:val="0"/>
                <w:color w:val="000000"/>
                <w:kern w:val="0"/>
                <w:sz w:val="16"/>
                <w:szCs w:val="16"/>
                <w:u w:val="none"/>
                <w:lang w:val="en-US" w:eastAsia="zh-CN" w:bidi="ar"/>
              </w:rPr>
              <w:t>7</w:t>
            </w:r>
          </w:p>
        </w:tc>
        <w:tc>
          <w:tcPr>
            <w:tcW w:w="1142"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设计咨询分公司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center"/>
              <w:textAlignment w:val="center"/>
              <w:outlineLvl w:val="9"/>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副总经理</w:t>
            </w:r>
          </w:p>
        </w:tc>
        <w:tc>
          <w:tcPr>
            <w:tcW w:w="5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1.协助总经理分管设计及相关工作，全面提升分公司设计及管理能力。</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2.组织参与分公司战略发展规划制定与落实，参与分公司重要事项决策。</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3.组织落实分公司各项工作安排与部署，确保分管工作高效推进与实施。</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4.参与分公司生产经营，协助分公司市场开发工作。</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5.落实本岗位的“一岗双责”职责，负责分管工作的党风廉政建设。</w:t>
            </w:r>
            <w:r>
              <w:rPr>
                <w:rFonts w:hint="eastAsia" w:ascii="宋体" w:hAnsi="宋体" w:eastAsia="宋体" w:cs="宋体"/>
                <w:i w:val="0"/>
                <w:color w:val="000000"/>
                <w:sz w:val="16"/>
                <w:szCs w:val="16"/>
                <w:u w:val="none"/>
                <w:lang w:eastAsia="zh-CN"/>
              </w:rPr>
              <w:br w:type="textWrapping"/>
            </w:r>
            <w:r>
              <w:rPr>
                <w:rFonts w:hint="eastAsia" w:ascii="宋体" w:hAnsi="宋体" w:eastAsia="宋体" w:cs="宋体"/>
                <w:i w:val="0"/>
                <w:color w:val="000000"/>
                <w:sz w:val="16"/>
                <w:szCs w:val="16"/>
                <w:u w:val="none"/>
                <w:lang w:eastAsia="zh-CN"/>
              </w:rPr>
              <w:t>6.完成总经理交办的其它工作与任务。</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line="220" w:lineRule="exact"/>
              <w:ind w:leftChars="0" w:right="0" w:rightChars="0"/>
              <w:jc w:val="left"/>
              <w:textAlignment w:val="center"/>
              <w:outlineLvl w:val="9"/>
              <w:rPr>
                <w:rFonts w:hint="eastAsia" w:ascii="宋体" w:hAnsi="宋体" w:eastAsia="宋体" w:cs="宋体"/>
                <w:i w:val="0"/>
                <w:color w:val="000000"/>
                <w:sz w:val="16"/>
                <w:szCs w:val="16"/>
                <w:u w:val="none"/>
                <w:lang w:eastAsia="zh-CN"/>
              </w:rPr>
            </w:pPr>
          </w:p>
        </w:tc>
        <w:tc>
          <w:tcPr>
            <w:tcW w:w="5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left"/>
              <w:textAlignment w:val="center"/>
              <w:outlineLvl w:val="9"/>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val="en-US" w:eastAsia="zh-CN"/>
              </w:rPr>
              <w:t>1.</w:t>
            </w:r>
            <w:r>
              <w:rPr>
                <w:rFonts w:hint="eastAsia" w:ascii="宋体" w:hAnsi="宋体" w:eastAsia="宋体" w:cs="宋体"/>
                <w:i w:val="0"/>
                <w:color w:val="000000"/>
                <w:sz w:val="16"/>
                <w:szCs w:val="16"/>
                <w:u w:val="none"/>
                <w:lang w:eastAsia="zh-CN"/>
              </w:rPr>
              <w:t>本科及以上学历</w:t>
            </w:r>
            <w:r>
              <w:rPr>
                <w:rFonts w:hint="eastAsia" w:ascii="宋体" w:hAnsi="宋体" w:cs="宋体"/>
                <w:i w:val="0"/>
                <w:color w:val="000000"/>
                <w:sz w:val="16"/>
                <w:szCs w:val="16"/>
                <w:u w:val="none"/>
                <w:lang w:eastAsia="zh-CN"/>
              </w:rPr>
              <w:t>，</w:t>
            </w:r>
            <w:r>
              <w:rPr>
                <w:rFonts w:hint="eastAsia" w:ascii="宋体" w:hAnsi="宋体" w:eastAsia="宋体" w:cs="宋体"/>
                <w:i w:val="0"/>
                <w:color w:val="000000"/>
                <w:sz w:val="16"/>
                <w:szCs w:val="16"/>
                <w:u w:val="none"/>
                <w:lang w:eastAsia="zh-CN"/>
              </w:rPr>
              <w:t>高级及以上</w:t>
            </w:r>
            <w:r>
              <w:rPr>
                <w:rFonts w:hint="eastAsia" w:ascii="宋体" w:hAnsi="宋体" w:cs="宋体"/>
                <w:i w:val="0"/>
                <w:color w:val="000000"/>
                <w:sz w:val="16"/>
                <w:szCs w:val="16"/>
                <w:u w:val="none"/>
                <w:lang w:val="en-US" w:eastAsia="zh-CN"/>
              </w:rPr>
              <w:t>职称，</w:t>
            </w:r>
            <w:r>
              <w:rPr>
                <w:rFonts w:hint="eastAsia" w:ascii="宋体" w:hAnsi="宋体" w:eastAsia="宋体" w:cs="宋体"/>
                <w:i w:val="0"/>
                <w:color w:val="000000"/>
                <w:sz w:val="16"/>
                <w:szCs w:val="16"/>
                <w:u w:val="none"/>
                <w:lang w:eastAsia="zh-CN"/>
              </w:rPr>
              <w:t>新能源、电力及其设计相关类专业</w:t>
            </w:r>
            <w:r>
              <w:rPr>
                <w:rFonts w:hint="eastAsia" w:ascii="宋体" w:hAnsi="宋体" w:cs="宋体"/>
                <w:i w:val="0"/>
                <w:color w:val="000000"/>
                <w:sz w:val="16"/>
                <w:szCs w:val="16"/>
                <w:u w:val="none"/>
                <w:lang w:eastAsia="zh-CN"/>
              </w:rPr>
              <w:t>。</w:t>
            </w:r>
            <w:r>
              <w:rPr>
                <w:rFonts w:hint="eastAsia" w:ascii="宋体" w:hAnsi="宋体" w:eastAsia="宋体" w:cs="宋体"/>
                <w:i w:val="0"/>
                <w:color w:val="000000"/>
                <w:sz w:val="16"/>
                <w:szCs w:val="16"/>
                <w:u w:val="none"/>
                <w:lang w:eastAsia="zh-CN"/>
              </w:rPr>
              <w:t> </w:t>
            </w:r>
            <w:r>
              <w:rPr>
                <w:rFonts w:hint="eastAsia" w:ascii="宋体" w:hAnsi="宋体" w:eastAsia="宋体" w:cs="宋体"/>
                <w:i w:val="0"/>
                <w:color w:val="000000"/>
                <w:sz w:val="16"/>
                <w:szCs w:val="16"/>
                <w:u w:val="none"/>
                <w:lang w:eastAsia="zh-CN"/>
              </w:rPr>
              <w:br w:type="textWrapping"/>
            </w:r>
            <w:r>
              <w:rPr>
                <w:rFonts w:hint="eastAsia" w:ascii="宋体" w:hAnsi="宋体" w:cs="宋体"/>
                <w:i w:val="0"/>
                <w:color w:val="000000"/>
                <w:sz w:val="16"/>
                <w:szCs w:val="16"/>
                <w:u w:val="none"/>
                <w:lang w:val="en-US" w:eastAsia="zh-CN"/>
              </w:rPr>
              <w:t>2</w:t>
            </w:r>
            <w:r>
              <w:rPr>
                <w:rFonts w:hint="eastAsia" w:ascii="宋体" w:hAnsi="宋体" w:eastAsia="宋体" w:cs="宋体"/>
                <w:i w:val="0"/>
                <w:color w:val="000000"/>
                <w:sz w:val="16"/>
                <w:szCs w:val="16"/>
                <w:u w:val="none"/>
                <w:lang w:val="en-US" w:eastAsia="zh-CN"/>
              </w:rPr>
              <w:t>.</w:t>
            </w:r>
            <w:r>
              <w:rPr>
                <w:rFonts w:hint="eastAsia" w:ascii="宋体" w:hAnsi="宋体" w:eastAsia="宋体" w:cs="宋体"/>
                <w:i w:val="0"/>
                <w:color w:val="000000"/>
                <w:sz w:val="16"/>
                <w:szCs w:val="16"/>
                <w:u w:val="none"/>
                <w:lang w:eastAsia="zh-CN"/>
              </w:rPr>
              <w:t>现任相当于副处级岗位，或具有正科级岗位3年以上工作经历；在正科级岗位工作未满3年的，应当在正科级和副科级岗位工作累计满5年，且在正科级岗位工作满1年。</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both"/>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w:t>
            </w:r>
            <w:r>
              <w:rPr>
                <w:rFonts w:hint="eastAsia" w:ascii="宋体" w:hAnsi="宋体" w:eastAsia="宋体" w:cs="宋体"/>
                <w:i w:val="0"/>
                <w:color w:val="000000"/>
                <w:sz w:val="16"/>
                <w:szCs w:val="16"/>
                <w:u w:val="none"/>
                <w:lang w:eastAsia="zh-CN"/>
              </w:rPr>
              <w:t>有8年及以上电力设计及管理等相关工作经历，熟悉电力设计相关的管理体系、制度、流程等，从事设计团队管理工作3年及以上</w:t>
            </w:r>
            <w:r>
              <w:rPr>
                <w:rFonts w:hint="eastAsia" w:ascii="宋体" w:hAnsi="宋体" w:cs="宋体"/>
                <w:i w:val="0"/>
                <w:color w:val="000000"/>
                <w:sz w:val="16"/>
                <w:szCs w:val="16"/>
                <w:u w:val="none"/>
                <w:lang w:eastAsia="zh-CN"/>
              </w:rPr>
              <w:t>。</w:t>
            </w:r>
            <w:bookmarkStart w:id="0" w:name="_GoBack"/>
            <w:bookmarkEnd w:id="0"/>
            <w:r>
              <w:rPr>
                <w:rFonts w:hint="eastAsia" w:ascii="宋体" w:hAnsi="宋体" w:eastAsia="宋体" w:cs="宋体"/>
                <w:i w:val="0"/>
                <w:color w:val="000000"/>
                <w:sz w:val="16"/>
                <w:szCs w:val="16"/>
                <w:u w:val="none"/>
                <w:lang w:eastAsia="zh-CN"/>
              </w:rPr>
              <w:br w:type="textWrapping"/>
            </w:r>
            <w:r>
              <w:rPr>
                <w:rFonts w:hint="eastAsia" w:ascii="宋体" w:hAnsi="宋体" w:cs="宋体"/>
                <w:i w:val="0"/>
                <w:color w:val="000000"/>
                <w:sz w:val="16"/>
                <w:szCs w:val="16"/>
                <w:u w:val="none"/>
                <w:lang w:val="en-US" w:eastAsia="zh-CN"/>
              </w:rPr>
              <w:t>4</w:t>
            </w:r>
            <w:r>
              <w:rPr>
                <w:rFonts w:hint="eastAsia" w:ascii="宋体" w:hAnsi="宋体" w:eastAsia="宋体" w:cs="宋体"/>
                <w:i w:val="0"/>
                <w:color w:val="000000"/>
                <w:sz w:val="16"/>
                <w:szCs w:val="16"/>
                <w:u w:val="none"/>
                <w:lang w:val="en-US" w:eastAsia="zh-CN"/>
              </w:rPr>
              <w:t>.</w:t>
            </w:r>
            <w:r>
              <w:rPr>
                <w:rFonts w:hint="default" w:ascii="宋体" w:hAnsi="宋体" w:eastAsia="宋体" w:cs="宋体"/>
                <w:i w:val="0"/>
                <w:color w:val="000000"/>
                <w:sz w:val="16"/>
                <w:szCs w:val="16"/>
                <w:u w:val="none"/>
                <w:lang w:val="en-US" w:eastAsia="zh-CN"/>
              </w:rPr>
              <w:t>中共党员优先，原则上年龄不超过 45 周岁，能熟练操作运用办公自动化相关软件，具有较强的执行力、沟通组织协调能力，具</w:t>
            </w:r>
            <w:r>
              <w:rPr>
                <w:rFonts w:hint="eastAsia" w:ascii="宋体" w:hAnsi="宋体" w:eastAsia="宋体" w:cs="宋体"/>
                <w:i w:val="0"/>
                <w:color w:val="000000"/>
                <w:sz w:val="16"/>
                <w:szCs w:val="16"/>
                <w:u w:val="none"/>
                <w:lang w:eastAsia="zh-CN"/>
              </w:rPr>
              <w:t>有一定的英语读写能力</w:t>
            </w:r>
            <w:r>
              <w:rPr>
                <w:rFonts w:hint="default" w:ascii="宋体" w:hAnsi="宋体" w:eastAsia="宋体" w:cs="宋体"/>
                <w:i w:val="0"/>
                <w:color w:val="000000"/>
                <w:sz w:val="16"/>
                <w:szCs w:val="16"/>
                <w:u w:val="none"/>
                <w:lang w:val="en-US" w:eastAsia="zh-CN"/>
              </w:rPr>
              <w:t>。</w:t>
            </w:r>
          </w:p>
          <w:p>
            <w:pPr>
              <w:keepNext w:val="0"/>
              <w:keepLines w:val="0"/>
              <w:pageBreakBefore w:val="0"/>
              <w:widowControl w:val="0"/>
              <w:numPr>
                <w:numId w:val="0"/>
              </w:numPr>
              <w:suppressLineNumbers w:val="0"/>
              <w:tabs>
                <w:tab w:val="left" w:pos="0"/>
              </w:tabs>
              <w:kinsoku/>
              <w:wordWrap/>
              <w:overflowPunct/>
              <w:topLinePunct w:val="0"/>
              <w:autoSpaceDE/>
              <w:autoSpaceDN/>
              <w:bidi w:val="0"/>
              <w:adjustRightInd w:val="0"/>
              <w:snapToGrid w:val="0"/>
              <w:spacing w:line="220" w:lineRule="exact"/>
              <w:ind w:right="0" w:rightChars="0"/>
              <w:jc w:val="left"/>
              <w:textAlignment w:val="center"/>
              <w:outlineLvl w:val="9"/>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w:t>
            </w:r>
            <w:r>
              <w:rPr>
                <w:rFonts w:hint="eastAsia" w:ascii="宋体" w:hAnsi="宋体" w:eastAsia="宋体" w:cs="宋体"/>
                <w:i w:val="0"/>
                <w:color w:val="000000"/>
                <w:sz w:val="16"/>
                <w:szCs w:val="16"/>
                <w:u w:val="none"/>
                <w:lang w:val="en-US" w:eastAsia="zh-CN"/>
              </w:rPr>
              <w:t>有较强抗压能力，</w:t>
            </w:r>
            <w:r>
              <w:rPr>
                <w:rFonts w:hint="eastAsia" w:ascii="宋体" w:hAnsi="宋体" w:eastAsia="宋体" w:cs="宋体"/>
                <w:i w:val="0"/>
                <w:color w:val="000000"/>
                <w:sz w:val="16"/>
                <w:szCs w:val="16"/>
                <w:u w:val="none"/>
                <w:lang w:eastAsia="zh-CN"/>
              </w:rPr>
              <w:t>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6"/>
                <w:szCs w:val="16"/>
                <w:u w:val="none"/>
                <w:lang w:val="en-US" w:eastAsia="zh-CN" w:bidi="ar"/>
              </w:rPr>
            </w:pPr>
            <w:r>
              <w:rPr>
                <w:rFonts w:hint="eastAsia" w:ascii="宋体" w:hAnsi="宋体" w:cs="宋体"/>
                <w:b/>
                <w:i w:val="0"/>
                <w:color w:val="000000"/>
                <w:kern w:val="0"/>
                <w:sz w:val="16"/>
                <w:szCs w:val="16"/>
                <w:u w:val="none"/>
                <w:lang w:val="en-US" w:eastAsia="zh-CN" w:bidi="ar"/>
              </w:rPr>
              <w:t>8</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土耳其电站服务有限公司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财务负责人</w:t>
            </w:r>
          </w:p>
        </w:tc>
        <w:tc>
          <w:tcPr>
            <w:tcW w:w="57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1.负责搭建项目公司财务管理体系，制定财务管理制度，定期开展财务监督工作；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2.负责编制、审核符合中马两国会计准则的财务报表，按时上报公司本部；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3.负责编制、上报年度综合计划，并跟踪综合计划执行情况；</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4.负责组织财务预算、决算及财务监督工作，开展JYKJ考核工作，按时上报年度、月度利润预测；</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5.负责制定项目公司筹融资计划，组织开展筹融资工作；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6.负责编制公司年度、月度资金计划，按月审核银行余额调节表；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7.负责会计档案管理工作，协调公司各项审计工作；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8.完成上级领导交办的其它工作。</w:t>
            </w:r>
          </w:p>
        </w:tc>
        <w:tc>
          <w:tcPr>
            <w:tcW w:w="55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1.45周岁以下，财务会计专业本科及以上学历，中级（会计师）以上技术等级；</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2.具有较强的英语听说读写应用能力；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3.具有5年及以上财务管理工作经验；</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4.有中高级职称及ACCA、CPA证书者优先；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5.熟悉电力企业财务管理工作，有海外学习、工作经历者优先；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6.身心健康，能适应海外工作环境和压力；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7.条件特别优秀者可适当放宽条件。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ind w:left="0" w:leftChars="0" w:right="0" w:rightChars="0" w:firstLine="0" w:firstLineChars="0"/>
              <w:jc w:val="center"/>
              <w:textAlignment w:val="center"/>
              <w:outlineLvl w:val="9"/>
              <w:rPr>
                <w:rFonts w:hint="default" w:ascii="宋体" w:hAnsi="宋体" w:eastAsia="宋体" w:cs="宋体"/>
                <w:b/>
                <w:i w:val="0"/>
                <w:color w:val="000000"/>
                <w:kern w:val="0"/>
                <w:sz w:val="16"/>
                <w:szCs w:val="16"/>
                <w:u w:val="none"/>
                <w:lang w:val="en-US" w:eastAsia="zh-CN" w:bidi="ar"/>
              </w:rPr>
            </w:pPr>
            <w:r>
              <w:rPr>
                <w:rFonts w:hint="eastAsia" w:ascii="宋体" w:hAnsi="宋体" w:cs="宋体"/>
                <w:b/>
                <w:i w:val="0"/>
                <w:color w:val="000000"/>
                <w:kern w:val="0"/>
                <w:sz w:val="16"/>
                <w:szCs w:val="16"/>
                <w:u w:val="none"/>
                <w:lang w:val="en-US" w:eastAsia="zh-CN" w:bidi="ar"/>
              </w:rPr>
              <w:t>9</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马来西亚能源公司</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2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财务负责人</w:t>
            </w:r>
          </w:p>
        </w:tc>
        <w:tc>
          <w:tcPr>
            <w:tcW w:w="572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1.负责搭建项目公司财务管理体系，制定财务管理制度，定期开展财务监督工作；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2.负责编制、审核符合符合中土两国会计准则的财务报表，按时上报公司本部；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3.负责编制、上报年度综合计划，并跟踪综合计划执行情况；</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4.负责组织财务预算、决算，开展JYKJ考核工作，按时上报年度、月度利润预测；</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5.负责制定项目公司筹融资计划，组织开展筹融资工作；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6.负责编制公司年度、月度资金计划，按月审核银行余额调节表；</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7.负责会计档案管理工作，协调公司各项审计工作；</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8.完成上级领导交办的其它工作。</w:t>
            </w:r>
          </w:p>
        </w:tc>
        <w:tc>
          <w:tcPr>
            <w:tcW w:w="55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1.45周岁以下，财务会计专业本科及以上学历，中级（会计师）以上技术等级；</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2.具有较强的英语听说读写应用能力；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3.具有5年及以上财务管理工作经验；</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4.有中高级职称及ACCA、CPA证书者优先；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5.熟悉电力企业财务管理工作，有海外学习、工作经历者优先；</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6.身心健康，能适应海外工作环境和压力；</w:t>
            </w:r>
          </w:p>
          <w:p>
            <w:pPr>
              <w:keepNext w:val="0"/>
              <w:keepLines w:val="0"/>
              <w:pageBreakBefore w:val="0"/>
              <w:widowControl w:val="0"/>
              <w:kinsoku/>
              <w:wordWrap/>
              <w:overflowPunct/>
              <w:topLinePunct w:val="0"/>
              <w:autoSpaceDE/>
              <w:autoSpaceDN/>
              <w:bidi w:val="0"/>
              <w:spacing w:line="220" w:lineRule="exac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7.条件特别优秀者可适当放宽条件。</w:t>
            </w:r>
          </w:p>
        </w:tc>
      </w:tr>
    </w:tbl>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p>
    <w:p/>
    <w:sectPr>
      <w:headerReference r:id="rId3" w:type="default"/>
      <w:footerReference r:id="rId5" w:type="default"/>
      <w:headerReference r:id="rId4" w:type="even"/>
      <w:pgSz w:w="16783" w:h="11850" w:orient="landscape"/>
      <w:pgMar w:top="1803" w:right="1440" w:bottom="1803" w:left="1440" w:header="851" w:footer="992" w:gutter="0"/>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firstLine="360"/>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rPr>
                            <w:t>- 1 -</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rPr>
                      <w:t>- 1 -</w:t>
                    </w:r>
                    <w:r>
                      <w:rPr>
                        <w:rFonts w:hint="eastAsia" w:ascii="宋体" w:hAnsi="宋体" w:eastAsia="宋体" w:cs="宋体"/>
                        <w:sz w:val="28"/>
                        <w:szCs w:val="44"/>
                        <w:lang w:eastAsia="zh-CN"/>
                      </w:rPr>
                      <w:fldChar w:fldCharType="end"/>
                    </w:r>
                  </w:p>
                </w:txbxContent>
              </v:textbox>
            </v:shape>
          </w:pict>
        </mc:Fallback>
      </mc:AlternateContent>
    </w:r>
  </w:p>
  <w:p>
    <w:pPr>
      <w:pStyle w:val="4"/>
      <w:ind w:right="360" w:firstLine="360"/>
      <w:jc w:val="right"/>
      <w:rPr>
        <w:rFonts w:ascii="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left" w:pos="1070"/>
        <w:tab w:val="center" w:pos="4122"/>
      </w:tabs>
      <w:spacing w:before="240" w:beforeLines="100" w:after="120" w:afterLines="50" w:line="280" w:lineRule="exact"/>
      <w:ind w:left="4593" w:hanging="4592" w:hangingChars="2187"/>
    </w:pPr>
    <w:r>
      <w:rPr>
        <w:rFonts w:hint="eastAsia" w:eastAsia="宋体"/>
      </w:rPr>
      <w:drawing>
        <wp:anchor distT="0" distB="0" distL="114300" distR="114300" simplePos="0" relativeHeight="251660288" behindDoc="0" locked="0" layoutInCell="1" allowOverlap="1">
          <wp:simplePos x="0" y="0"/>
          <wp:positionH relativeFrom="column">
            <wp:posOffset>6514465</wp:posOffset>
          </wp:positionH>
          <wp:positionV relativeFrom="paragraph">
            <wp:posOffset>6350</wp:posOffset>
          </wp:positionV>
          <wp:extent cx="2271395" cy="331470"/>
          <wp:effectExtent l="0" t="0" r="14605" b="11430"/>
          <wp:wrapNone/>
          <wp:docPr id="8" name="图片 8" descr="创新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创新中心LOGO"/>
                  <pic:cNvPicPr>
                    <a:picLocks noChangeAspect="1"/>
                  </pic:cNvPicPr>
                </pic:nvPicPr>
                <pic:blipFill>
                  <a:blip r:embed="rId1"/>
                  <a:stretch>
                    <a:fillRect/>
                  </a:stretch>
                </pic:blipFill>
                <pic:spPr>
                  <a:xfrm>
                    <a:off x="0" y="0"/>
                    <a:ext cx="2271395" cy="331470"/>
                  </a:xfrm>
                  <a:prstGeom prst="rect">
                    <a:avLst/>
                  </a:prstGeom>
                  <a:noFill/>
                  <a:ln>
                    <a:noFill/>
                  </a:ln>
                  <a:effectLst/>
                </pic:spPr>
              </pic:pic>
            </a:graphicData>
          </a:graphic>
        </wp:anchor>
      </w:drawing>
    </w:r>
    <w:r>
      <w:rPr>
        <w:rFonts w:hint="eastAsia" w:ascii="黑体" w:eastAsia="黑体" w:cs="黑体"/>
        <w:b/>
        <w:bCs/>
        <w:sz w:val="24"/>
        <w:lang w:val="en-US" w:eastAsia="zh-CN"/>
      </w:rPr>
      <w:t>2022年</w:t>
    </w:r>
    <w:r>
      <w:rPr>
        <w:rFonts w:hint="eastAsia" w:ascii="黑体" w:eastAsia="黑体" w:cs="黑体"/>
        <w:b/>
        <w:bCs/>
        <w:sz w:val="24"/>
      </w:rPr>
      <w:t>第</w:t>
    </w:r>
    <w:r>
      <w:rPr>
        <w:rFonts w:hint="eastAsia" w:ascii="黑体" w:eastAsia="黑体" w:cs="黑体"/>
        <w:b/>
        <w:bCs/>
        <w:sz w:val="24"/>
        <w:lang w:val="en-US" w:eastAsia="zh-CN"/>
      </w:rPr>
      <w:t>3</w:t>
    </w:r>
    <w:r>
      <w:rPr>
        <w:rFonts w:hint="eastAsia" w:ascii="黑体" w:eastAsia="黑体" w:cs="黑体"/>
        <w:b/>
        <w:bCs/>
        <w:sz w:val="24"/>
      </w:rPr>
      <w:t>次</w:t>
    </w:r>
    <w:r>
      <w:rPr>
        <w:rFonts w:hint="eastAsia" w:ascii="黑体" w:eastAsia="黑体" w:cs="黑体"/>
        <w:b/>
        <w:bCs/>
        <w:sz w:val="24"/>
        <w:lang w:eastAsia="zh-CN"/>
      </w:rPr>
      <w:t>主任</w:t>
    </w:r>
    <w:r>
      <w:rPr>
        <w:rFonts w:hint="eastAsia" w:ascii="黑体" w:eastAsia="黑体" w:cs="黑体"/>
        <w:b/>
        <w:bCs/>
        <w:sz w:val="24"/>
        <w:lang w:val="en-US" w:eastAsia="zh-CN"/>
      </w:rPr>
      <w:t>办公会议</w:t>
    </w:r>
    <w:r>
      <w:rPr>
        <w:rFonts w:hint="eastAsia" w:ascii="黑体" w:eastAsia="黑体" w:cs="黑体"/>
        <w:b/>
        <w:bCs/>
        <w:sz w:val="24"/>
      </w:rPr>
      <w:t>材料之</w:t>
    </w:r>
    <w:r>
      <w:rPr>
        <w:rFonts w:hint="eastAsia" w:ascii="黑体" w:eastAsia="黑体" w:cs="黑体"/>
        <w:b/>
        <w:bCs/>
        <w:sz w:val="24"/>
        <w:lang w:eastAsia="zh-CN"/>
      </w:rPr>
      <w:t>二</w:t>
    </w:r>
    <w:r>
      <w:rPr>
        <w:rFonts w:hint="eastAsia" w:ascii="黑体" w:eastAsia="黑体" w:cs="黑体"/>
        <w:b/>
        <w:bCs/>
        <w:sz w:val="24"/>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7136"/>
    <w:multiLevelType w:val="multilevel"/>
    <w:tmpl w:val="0E687136"/>
    <w:lvl w:ilvl="0" w:tentative="0">
      <w:start w:val="1"/>
      <w:numFmt w:val="decimal"/>
      <w:lvlText w:val="%1."/>
      <w:lvlJc w:val="left"/>
      <w:pPr>
        <w:tabs>
          <w:tab w:val="left" w:pos="720"/>
        </w:tabs>
        <w:ind w:left="720" w:hanging="720"/>
      </w:pPr>
    </w:lvl>
    <w:lvl w:ilvl="1" w:tentative="0">
      <w:start w:val="1"/>
      <w:numFmt w:val="decimal"/>
      <w:pStyle w:val="10"/>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748D16CD"/>
    <w:multiLevelType w:val="multilevel"/>
    <w:tmpl w:val="748D16CD"/>
    <w:lvl w:ilvl="0" w:tentative="0">
      <w:start w:val="1"/>
      <w:numFmt w:val="decimal"/>
      <w:pStyle w:val="11"/>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1390D"/>
    <w:rsid w:val="0EF209A3"/>
    <w:rsid w:val="1F3D1AD6"/>
    <w:rsid w:val="22964CCA"/>
    <w:rsid w:val="356C5901"/>
    <w:rsid w:val="470120C9"/>
    <w:rsid w:val="4A1902F1"/>
    <w:rsid w:val="74B5598E"/>
    <w:rsid w:val="77D1390D"/>
    <w:rsid w:val="7DF3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nhideWhenUsed/>
    <w:qFormat/>
    <w:uiPriority w:val="99"/>
    <w:pPr>
      <w:spacing w:line="600" w:lineRule="atLeast"/>
      <w:ind w:firstLine="705"/>
    </w:pPr>
    <w:rPr>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引言二级条标题"/>
    <w:basedOn w:val="11"/>
    <w:next w:val="12"/>
    <w:qFormat/>
    <w:uiPriority w:val="0"/>
    <w:pPr>
      <w:widowControl/>
      <w:numPr>
        <w:ilvl w:val="1"/>
        <w:numId w:val="1"/>
      </w:numPr>
      <w:tabs>
        <w:tab w:val="left" w:pos="360"/>
        <w:tab w:val="left" w:pos="1200"/>
      </w:tabs>
    </w:pPr>
    <w:rPr>
      <w:rFonts w:eastAsia="黑体"/>
    </w:rPr>
  </w:style>
  <w:style w:type="paragraph" w:customStyle="1" w:styleId="11">
    <w:name w:val="引言一级条标题"/>
    <w:basedOn w:val="1"/>
    <w:next w:val="12"/>
    <w:qFormat/>
    <w:uiPriority w:val="0"/>
    <w:pPr>
      <w:widowControl/>
      <w:numPr>
        <w:ilvl w:val="0"/>
        <w:numId w:val="2"/>
      </w:numPr>
    </w:pPr>
    <w:rPr>
      <w:rFonts w:eastAsia="黑体"/>
      <w:b/>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2022-08-26T06:11:00Z</dcterms:created>
  <dc:creator>liuyun</dc:creator>
  <cp:lastModifiedBy>王磊</cp:lastModifiedBy>
  <dcterms:modified xsi:type="dcterms:W3CDTF">2022-09-05T07:21:22Z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47ADF68082484FD1B02BF782A2BB2010</vt:lpwstr>
  </property>
</Properties>
</file>