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156" w:after="156" w:line="360" w:lineRule="auto"/>
        <w:rPr>
          <w:rFonts w:ascii="仿宋" w:hAnsi="仿宋"/>
          <w:b/>
          <w:bCs/>
          <w:spacing w:val="4"/>
          <w:w w:val="105"/>
          <w:sz w:val="32"/>
          <w:szCs w:val="32"/>
        </w:rPr>
      </w:pPr>
      <w:bookmarkStart w:id="0" w:name="_Toc2"/>
      <w:bookmarkStart w:id="1" w:name="_Toc2574"/>
      <w:bookmarkStart w:id="2" w:name="_Toc19332"/>
      <w:bookmarkStart w:id="3" w:name="_Toc46498971"/>
      <w:r>
        <w:rPr>
          <w:rFonts w:hint="eastAsia" w:ascii="仿宋" w:hAnsi="仿宋"/>
          <w:b/>
          <w:bCs/>
          <w:spacing w:val="4"/>
          <w:w w:val="105"/>
          <w:sz w:val="32"/>
          <w:szCs w:val="32"/>
        </w:rPr>
        <w:t>附件</w:t>
      </w:r>
      <w:r>
        <w:rPr>
          <w:rFonts w:ascii="仿宋" w:hAnsi="仿宋"/>
          <w:b/>
          <w:bCs/>
          <w:spacing w:val="4"/>
          <w:w w:val="105"/>
          <w:sz w:val="32"/>
          <w:szCs w:val="32"/>
        </w:rPr>
        <w:t>1</w:t>
      </w:r>
    </w:p>
    <w:p>
      <w:pPr>
        <w:overflowPunct w:val="0"/>
        <w:spacing w:before="156" w:after="156" w:line="360" w:lineRule="auto"/>
        <w:ind w:firstLine="173" w:firstLineChars="50"/>
        <w:jc w:val="center"/>
        <w:rPr>
          <w:rFonts w:ascii="仿宋" w:hAnsi="仿宋"/>
          <w:b/>
          <w:bCs/>
          <w:spacing w:val="4"/>
          <w:w w:val="105"/>
          <w:sz w:val="32"/>
          <w:szCs w:val="32"/>
        </w:rPr>
      </w:pPr>
      <w:r>
        <w:rPr>
          <w:rFonts w:hint="eastAsia" w:ascii="仿宋" w:hAnsi="仿宋"/>
          <w:b/>
          <w:bCs/>
          <w:spacing w:val="4"/>
          <w:w w:val="105"/>
          <w:sz w:val="32"/>
          <w:szCs w:val="32"/>
        </w:rPr>
        <w:t>综合智慧能源案例申报书</w:t>
      </w:r>
    </w:p>
    <w:p>
      <w:pPr>
        <w:pStyle w:val="8"/>
      </w:pPr>
      <w:r>
        <w:rPr>
          <w:rFonts w:hint="eastAsia"/>
        </w:rPr>
        <w:t>内容要求：</w:t>
      </w:r>
    </w:p>
    <w:p>
      <w:pPr>
        <w:pStyle w:val="9"/>
        <w:ind w:firstLine="560"/>
      </w:pPr>
      <w:r>
        <w:rPr>
          <w:rFonts w:hint="eastAsia"/>
        </w:rPr>
        <w:t>内容应包括项目概况、能源供应方案、用户服务模式、效益分析、创新点、经验体会、问题与建议等7个部分，总字数要求为</w:t>
      </w:r>
      <w:r>
        <w:t>4000</w:t>
      </w:r>
      <w:r>
        <w:rPr>
          <w:rFonts w:hint="eastAsia"/>
        </w:rPr>
        <w:t>-</w:t>
      </w:r>
      <w:r>
        <w:t>8000</w:t>
      </w:r>
      <w:r>
        <w:rPr>
          <w:rFonts w:hint="eastAsia"/>
        </w:rPr>
        <w:t>字。</w:t>
      </w:r>
    </w:p>
    <w:p>
      <w:pPr>
        <w:pStyle w:val="9"/>
        <w:ind w:firstLine="0" w:firstLineChars="0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b/>
          <w:bCs/>
          <w:szCs w:val="32"/>
        </w:rPr>
        <w:t>格式要求：</w:t>
      </w:r>
    </w:p>
    <w:p>
      <w:pPr>
        <w:pStyle w:val="9"/>
        <w:ind w:firstLine="560"/>
      </w:pPr>
      <w:r>
        <w:rPr>
          <w:rFonts w:hint="eastAsia"/>
        </w:rPr>
        <w:t>标题为黑体3号字、居中，申报单位为仿宋小4号字、居中，一级标题为黑体4号字、两端对齐，二级标题为黑体4号字、首行缩进2字符，内容为仿宋4号字，段落行距为1</w:t>
      </w:r>
      <w:r>
        <w:t>.5</w:t>
      </w:r>
      <w:r>
        <w:rPr>
          <w:rFonts w:hint="eastAsia"/>
        </w:rPr>
        <w:t>倍行距。</w:t>
      </w:r>
    </w:p>
    <w:p>
      <w:pPr>
        <w:pStyle w:val="10"/>
      </w:pPr>
      <w:r>
        <w:rPr>
          <w:rFonts w:hint="eastAsia"/>
        </w:rPr>
        <w:t>XXXX综合智慧能源项目</w:t>
      </w:r>
      <w:bookmarkEnd w:id="0"/>
      <w:bookmarkEnd w:id="1"/>
      <w:bookmarkEnd w:id="2"/>
      <w:bookmarkEnd w:id="3"/>
    </w:p>
    <w:p>
      <w:pPr>
        <w:pStyle w:val="11"/>
        <w:rPr>
          <w:b w:val="0"/>
        </w:rPr>
      </w:pPr>
      <w:r>
        <w:rPr>
          <w:rFonts w:hint="eastAsia"/>
          <w:b w:val="0"/>
        </w:rPr>
        <w:t>申报单位：XXXX</w:t>
      </w:r>
    </w:p>
    <w:p>
      <w:pPr>
        <w:pStyle w:val="12"/>
        <w:spacing w:before="233" w:after="233"/>
      </w:pPr>
      <w:r>
        <w:rPr>
          <w:rFonts w:hint="eastAsia"/>
          <w:b/>
        </w:rPr>
        <w:t>摘要：</w:t>
      </w:r>
      <w:r>
        <w:rPr>
          <w:rFonts w:hint="eastAsia"/>
          <w:bCs/>
        </w:rPr>
        <w:t>XXXX（黑体小四号，居中2</w:t>
      </w:r>
      <w:r>
        <w:rPr>
          <w:bCs/>
        </w:rPr>
        <w:t>00</w:t>
      </w:r>
      <w:r>
        <w:rPr>
          <w:rFonts w:hint="eastAsia"/>
          <w:bCs/>
        </w:rPr>
        <w:t>-</w:t>
      </w:r>
      <w:r>
        <w:rPr>
          <w:bCs/>
        </w:rPr>
        <w:t>300</w:t>
      </w:r>
      <w:r>
        <w:rPr>
          <w:rFonts w:hint="eastAsia"/>
          <w:bCs/>
        </w:rPr>
        <w:t>字，鼓励中英文双语）</w:t>
      </w:r>
      <w:r>
        <w:rPr>
          <w:rFonts w:hint="eastAsia"/>
        </w:rPr>
        <w:t>。</w:t>
      </w:r>
    </w:p>
    <w:p>
      <w:pPr>
        <w:pStyle w:val="8"/>
        <w:rPr>
          <w:szCs w:val="28"/>
        </w:rPr>
      </w:pPr>
      <w:r>
        <w:rPr>
          <w:rFonts w:hint="eastAsia"/>
          <w:szCs w:val="28"/>
        </w:rPr>
        <w:t>1.项目概况</w:t>
      </w:r>
    </w:p>
    <w:p>
      <w:pPr>
        <w:pStyle w:val="9"/>
        <w:ind w:firstLine="562"/>
        <w:rPr>
          <w:rFonts w:ascii="黑体" w:hAnsi="黑体" w:eastAsia="黑体"/>
          <w:b/>
          <w:szCs w:val="28"/>
        </w:rPr>
      </w:pPr>
      <w:r>
        <w:rPr>
          <w:rFonts w:hint="eastAsia" w:ascii="黑体" w:hAnsi="黑体" w:eastAsia="黑体"/>
          <w:b/>
          <w:szCs w:val="28"/>
        </w:rPr>
        <w:t>1</w:t>
      </w:r>
      <w:r>
        <w:rPr>
          <w:rFonts w:ascii="黑体" w:hAnsi="黑体" w:eastAsia="黑体"/>
          <w:b/>
          <w:szCs w:val="28"/>
        </w:rPr>
        <w:t>.1</w:t>
      </w:r>
      <w:r>
        <w:rPr>
          <w:rFonts w:hint="eastAsia" w:ascii="黑体" w:hAnsi="黑体" w:eastAsia="黑体"/>
          <w:b/>
          <w:szCs w:val="28"/>
        </w:rPr>
        <w:t>项目背景</w:t>
      </w:r>
    </w:p>
    <w:p>
      <w:pPr>
        <w:pStyle w:val="9"/>
        <w:ind w:firstLine="560"/>
      </w:pPr>
      <w:r>
        <w:rPr>
          <w:rFonts w:hint="eastAsia"/>
        </w:rPr>
        <w:t>包括不限于项目地理位置，投资规模，项目类型，供能品种及规模，供能环节（源、网、荷、储、用等）等内容。</w:t>
      </w:r>
    </w:p>
    <w:p>
      <w:pPr>
        <w:pStyle w:val="9"/>
        <w:ind w:firstLine="562"/>
        <w:rPr>
          <w:rFonts w:ascii="黑体" w:hAnsi="黑体" w:eastAsia="黑体"/>
          <w:b/>
          <w:szCs w:val="22"/>
        </w:rPr>
      </w:pPr>
      <w:r>
        <w:rPr>
          <w:rFonts w:hint="eastAsia" w:ascii="黑体" w:hAnsi="黑体" w:eastAsia="黑体"/>
          <w:b/>
          <w:szCs w:val="22"/>
        </w:rPr>
        <w:t>1</w:t>
      </w:r>
      <w:r>
        <w:rPr>
          <w:rFonts w:ascii="黑体" w:hAnsi="黑体" w:eastAsia="黑体"/>
          <w:b/>
          <w:szCs w:val="22"/>
        </w:rPr>
        <w:t xml:space="preserve">.2 </w:t>
      </w:r>
      <w:r>
        <w:rPr>
          <w:rFonts w:hint="eastAsia" w:ascii="黑体" w:hAnsi="黑体" w:eastAsia="黑体"/>
          <w:b/>
          <w:szCs w:val="22"/>
        </w:rPr>
        <w:t>项目进展情况</w:t>
      </w:r>
    </w:p>
    <w:p>
      <w:pPr>
        <w:pStyle w:val="9"/>
        <w:ind w:firstLine="560"/>
      </w:pPr>
      <w:r>
        <w:rPr>
          <w:rFonts w:hint="eastAsia"/>
        </w:rPr>
        <w:t>项目当前进度，开工时间、投运时间等。</w:t>
      </w:r>
    </w:p>
    <w:p>
      <w:pPr>
        <w:pStyle w:val="8"/>
      </w:pPr>
      <w:r>
        <w:t>2.</w:t>
      </w:r>
      <w:r>
        <w:rPr>
          <w:rFonts w:hint="eastAsia"/>
        </w:rPr>
        <w:t>能源供应方案</w:t>
      </w:r>
    </w:p>
    <w:p>
      <w:pPr>
        <w:pStyle w:val="13"/>
        <w:ind w:firstLine="562"/>
      </w:pPr>
      <w:r>
        <w:rPr>
          <w:rFonts w:hint="eastAsia"/>
        </w:rPr>
        <w:t>2.1负荷特点</w:t>
      </w:r>
    </w:p>
    <w:p>
      <w:pPr>
        <w:pStyle w:val="9"/>
        <w:ind w:firstLine="560"/>
      </w:pPr>
    </w:p>
    <w:p>
      <w:pPr>
        <w:pStyle w:val="13"/>
        <w:ind w:firstLine="562"/>
      </w:pPr>
      <w:r>
        <w:t>2.</w:t>
      </w:r>
      <w:r>
        <w:rPr>
          <w:rFonts w:hint="eastAsia"/>
        </w:rPr>
        <w:t>2技术路线</w:t>
      </w:r>
    </w:p>
    <w:p>
      <w:pPr>
        <w:pStyle w:val="9"/>
        <w:ind w:firstLine="560"/>
      </w:pPr>
    </w:p>
    <w:p>
      <w:pPr>
        <w:pStyle w:val="9"/>
        <w:ind w:firstLine="560"/>
      </w:pPr>
    </w:p>
    <w:p>
      <w:pPr>
        <w:pStyle w:val="13"/>
        <w:ind w:firstLine="562"/>
      </w:pPr>
      <w:r>
        <w:rPr>
          <w:rFonts w:hint="eastAsia"/>
        </w:rPr>
        <w:t>2</w:t>
      </w:r>
      <w:r>
        <w:t>.3</w:t>
      </w:r>
      <w:r>
        <w:rPr>
          <w:rFonts w:hint="eastAsia"/>
        </w:rPr>
        <w:t>装机方案</w:t>
      </w:r>
    </w:p>
    <w:p>
      <w:pPr>
        <w:pStyle w:val="9"/>
        <w:ind w:firstLine="560"/>
      </w:pPr>
      <w:r>
        <w:rPr>
          <w:rFonts w:hint="eastAsia"/>
        </w:rPr>
        <w:t>各类型供能设备的装机参数。</w:t>
      </w:r>
    </w:p>
    <w:p>
      <w:pPr>
        <w:pStyle w:val="8"/>
        <w:keepNext w:val="0"/>
        <w:keepLines w:val="0"/>
      </w:pPr>
      <w:r>
        <w:t>3</w:t>
      </w:r>
      <w:r>
        <w:rPr>
          <w:rFonts w:hint="eastAsia"/>
        </w:rPr>
        <w:t>.</w:t>
      </w:r>
      <w:bookmarkStart w:id="4" w:name="_Hlk62473093"/>
      <w:r>
        <w:rPr>
          <w:rFonts w:hint="eastAsia"/>
        </w:rPr>
        <w:t>用户服务模式</w:t>
      </w:r>
    </w:p>
    <w:bookmarkEnd w:id="4"/>
    <w:p>
      <w:pPr>
        <w:pStyle w:val="13"/>
        <w:keepNext w:val="0"/>
        <w:keepLines w:val="0"/>
        <w:ind w:firstLine="562"/>
      </w:pPr>
      <w:r>
        <w:t>3</w:t>
      </w:r>
      <w:r>
        <w:rPr>
          <w:rFonts w:hint="eastAsia"/>
        </w:rPr>
        <w:t>.1用户需求分析</w:t>
      </w:r>
    </w:p>
    <w:p>
      <w:pPr>
        <w:pStyle w:val="9"/>
        <w:ind w:firstLine="560"/>
      </w:pPr>
      <w:r>
        <w:rPr>
          <w:rFonts w:hint="eastAsia"/>
        </w:rPr>
        <w:t>能源用户的类型与性质，如能源类型：电、热、冷、气、水、氢能等；用户性质：工商业用户、居民等。</w:t>
      </w:r>
    </w:p>
    <w:p>
      <w:pPr>
        <w:pStyle w:val="9"/>
        <w:spacing w:before="120" w:after="120"/>
        <w:ind w:firstLine="3838" w:firstLineChars="1371"/>
      </w:pPr>
    </w:p>
    <w:p>
      <w:pPr>
        <w:pStyle w:val="13"/>
        <w:ind w:firstLine="562"/>
      </w:pPr>
      <w:r>
        <w:t>3</w:t>
      </w:r>
      <w:r>
        <w:rPr>
          <w:rFonts w:hint="eastAsia"/>
        </w:rPr>
        <w:t>.2政策依据</w:t>
      </w:r>
    </w:p>
    <w:p>
      <w:pPr>
        <w:pStyle w:val="9"/>
        <w:spacing w:before="120" w:after="120"/>
        <w:ind w:firstLine="478" w:firstLineChars="171"/>
      </w:pPr>
    </w:p>
    <w:p>
      <w:pPr>
        <w:pStyle w:val="13"/>
        <w:ind w:firstLine="562"/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服务模式</w:t>
      </w:r>
    </w:p>
    <w:p>
      <w:pPr>
        <w:pStyle w:val="9"/>
        <w:ind w:firstLine="560"/>
      </w:pPr>
      <w:r>
        <w:rPr>
          <w:rFonts w:hint="eastAsia"/>
        </w:rPr>
        <w:t>投资方式、价格政策、收费模式、交易模式、经营方式等。</w:t>
      </w:r>
    </w:p>
    <w:p>
      <w:pPr>
        <w:pStyle w:val="8"/>
      </w:pPr>
      <w:r>
        <w:t>4</w:t>
      </w:r>
      <w:r>
        <w:rPr>
          <w:rFonts w:hint="eastAsia"/>
        </w:rPr>
        <w:t>.效益分析</w:t>
      </w:r>
    </w:p>
    <w:p>
      <w:pPr>
        <w:pStyle w:val="13"/>
        <w:ind w:firstLine="562"/>
      </w:pPr>
      <w:r>
        <w:t>4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>经济效益</w:t>
      </w:r>
    </w:p>
    <w:p>
      <w:pPr>
        <w:pStyle w:val="9"/>
        <w:ind w:firstLine="560"/>
      </w:pPr>
      <w:r>
        <w:rPr>
          <w:rFonts w:hint="eastAsia"/>
        </w:rPr>
        <w:t>项目投资回报水平及与当地水平的比较（全寿命周期、投产后三年、截止当前），投资回收期，用户用能成本及与当地水平的比较。</w:t>
      </w:r>
    </w:p>
    <w:p>
      <w:pPr>
        <w:pStyle w:val="13"/>
        <w:ind w:firstLine="562"/>
      </w:pPr>
      <w:r>
        <w:t>4</w:t>
      </w:r>
      <w:r>
        <w:rPr>
          <w:rFonts w:hint="eastAsia"/>
        </w:rPr>
        <w:t>.2环境效益</w:t>
      </w:r>
    </w:p>
    <w:p>
      <w:pPr>
        <w:pStyle w:val="9"/>
        <w:ind w:firstLine="560"/>
      </w:pPr>
      <w:r>
        <w:rPr>
          <w:rFonts w:hint="eastAsia"/>
        </w:rPr>
        <w:t>排放水平及与标准的比较，减排量，废弃物处理等。</w:t>
      </w:r>
    </w:p>
    <w:p>
      <w:pPr>
        <w:pStyle w:val="13"/>
        <w:ind w:firstLine="562"/>
      </w:pPr>
      <w:r>
        <w:t>4</w:t>
      </w:r>
      <w:r>
        <w:rPr>
          <w:rFonts w:hint="eastAsia"/>
        </w:rPr>
        <w:t>.</w:t>
      </w:r>
      <w:r>
        <w:t>3</w:t>
      </w:r>
      <w:r>
        <w:rPr>
          <w:rFonts w:hint="eastAsia"/>
        </w:rPr>
        <w:t>社会效益</w:t>
      </w:r>
    </w:p>
    <w:p>
      <w:pPr>
        <w:pStyle w:val="9"/>
        <w:ind w:firstLine="560"/>
      </w:pPr>
      <w:r>
        <w:rPr>
          <w:rFonts w:hint="eastAsia"/>
        </w:rPr>
        <w:t>能耗水平及与标准水平的比较，节能量，对当地资源的利用情况，对当地经济的贡献，用户用能成本及与当地水平的比较，对当地用能水平的提升，对当地环境改善情况等。</w:t>
      </w:r>
    </w:p>
    <w:p>
      <w:pPr>
        <w:pStyle w:val="8"/>
      </w:pPr>
      <w:r>
        <w:t>5</w:t>
      </w:r>
      <w:r>
        <w:rPr>
          <w:rFonts w:hint="eastAsia"/>
        </w:rPr>
        <w:t>.创新点</w:t>
      </w:r>
    </w:p>
    <w:p>
      <w:pPr>
        <w:pStyle w:val="9"/>
        <w:ind w:firstLine="560"/>
      </w:pPr>
      <w:r>
        <w:rPr>
          <w:rFonts w:hint="eastAsia"/>
        </w:rPr>
        <w:t>新技术集成，新材料、新设备应用，商业模式等。</w:t>
      </w:r>
    </w:p>
    <w:p>
      <w:pPr>
        <w:pStyle w:val="8"/>
        <w:rPr>
          <w:szCs w:val="28"/>
        </w:rPr>
      </w:pPr>
      <w:r>
        <w:rPr>
          <w:szCs w:val="28"/>
        </w:rPr>
        <w:t>6</w:t>
      </w:r>
      <w:r>
        <w:rPr>
          <w:rFonts w:hint="eastAsia"/>
          <w:szCs w:val="28"/>
        </w:rPr>
        <w:t>.经验体会</w:t>
      </w:r>
    </w:p>
    <w:p>
      <w:pPr>
        <w:pStyle w:val="8"/>
      </w:pPr>
    </w:p>
    <w:p>
      <w:pPr>
        <w:pStyle w:val="8"/>
        <w:rPr>
          <w:szCs w:val="28"/>
        </w:rPr>
      </w:pPr>
      <w:r>
        <w:rPr>
          <w:rFonts w:hint="eastAsia"/>
          <w:szCs w:val="28"/>
        </w:rPr>
        <w:t>7</w:t>
      </w:r>
      <w:r>
        <w:rPr>
          <w:szCs w:val="28"/>
        </w:rPr>
        <w:t>.</w:t>
      </w:r>
      <w:r>
        <w:rPr>
          <w:rFonts w:hint="eastAsia"/>
          <w:szCs w:val="28"/>
        </w:rPr>
        <w:t>问题与建议</w:t>
      </w:r>
    </w:p>
    <w:p>
      <w:pPr>
        <w:pStyle w:val="9"/>
        <w:ind w:firstLine="560"/>
      </w:pPr>
      <w:r>
        <w:rPr>
          <w:rFonts w:hint="eastAsia"/>
        </w:rPr>
        <w:t>在项目开发、运营过程中遇到的问题及建议。</w:t>
      </w:r>
    </w:p>
    <w:p>
      <w:pPr>
        <w:pStyle w:val="9"/>
        <w:ind w:firstLine="560"/>
      </w:pPr>
      <w:r>
        <w:rPr>
          <w:rFonts w:hint="eastAsia"/>
        </w:rPr>
        <w:t>问题包括但不限于政策、标准、准入、价格、营业区等。</w:t>
      </w:r>
    </w:p>
    <w:p>
      <w:pPr>
        <w:pStyle w:val="9"/>
        <w:ind w:firstLine="560"/>
        <w:rPr>
          <w:rFonts w:ascii="黑体" w:hAnsi="黑体" w:eastAsia="黑体"/>
          <w:b/>
          <w:szCs w:val="28"/>
        </w:rPr>
      </w:pPr>
      <w:r>
        <w:rPr>
          <w:rFonts w:hint="eastAsia"/>
        </w:rPr>
        <w:t>建议对象可以是政府、行业协会、项目实施等相关单位。</w:t>
      </w: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/>
    <w:p/>
    <w:p/>
    <w:p/>
    <w:p/>
    <w:p/>
    <w:p/>
    <w:p/>
    <w:p>
      <w:pPr>
        <w:pStyle w:val="8"/>
        <w:rPr>
          <w:szCs w:val="28"/>
        </w:rPr>
      </w:pPr>
      <w:r>
        <w:rPr>
          <w:szCs w:val="28"/>
        </w:rPr>
        <w:t>8.</w:t>
      </w:r>
      <w:r>
        <w:rPr>
          <w:rFonts w:hint="eastAsia"/>
          <w:szCs w:val="28"/>
        </w:rPr>
        <w:t>申报单位联系方式</w:t>
      </w:r>
      <w:bookmarkStart w:id="5" w:name="_GoBack"/>
      <w:bookmarkEnd w:id="5"/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5"/>
        <w:gridCol w:w="3118"/>
        <w:gridCol w:w="1620"/>
        <w:gridCol w:w="2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2" w:hRule="atLeast"/>
          <w:jc w:val="center"/>
        </w:trPr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</w:pPr>
            <w:r>
              <w:t>*</w:t>
            </w:r>
            <w:r>
              <w:rPr>
                <w:rFonts w:hint="eastAsia"/>
              </w:rPr>
              <w:t>申报单位</w:t>
            </w:r>
          </w:p>
        </w:tc>
        <w:tc>
          <w:tcPr>
            <w:tcW w:w="7396" w:type="dxa"/>
            <w:gridSpan w:val="3"/>
            <w:vAlign w:val="center"/>
          </w:tcPr>
          <w:p>
            <w:pPr>
              <w:pStyle w:val="9"/>
              <w:ind w:firstLine="560"/>
            </w:pPr>
            <w: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1" w:hRule="atLeast"/>
          <w:jc w:val="center"/>
        </w:trPr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</w:pPr>
            <w:r>
              <w:t>*</w:t>
            </w:r>
            <w:r>
              <w:rPr>
                <w:rFonts w:hint="eastAsia"/>
              </w:rPr>
              <w:t>通讯地址</w:t>
            </w:r>
          </w:p>
        </w:tc>
        <w:tc>
          <w:tcPr>
            <w:tcW w:w="7396" w:type="dxa"/>
            <w:gridSpan w:val="3"/>
            <w:vAlign w:val="center"/>
          </w:tcPr>
          <w:p>
            <w:pPr>
              <w:pStyle w:val="9"/>
              <w:ind w:firstLine="5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1" w:hRule="atLeast"/>
          <w:jc w:val="center"/>
        </w:trPr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</w:pPr>
            <w:r>
              <w:t>*</w:t>
            </w:r>
            <w:r>
              <w:rPr>
                <w:rFonts w:hint="eastAsia"/>
              </w:rPr>
              <w:t>邮政编码</w:t>
            </w:r>
          </w:p>
        </w:tc>
        <w:tc>
          <w:tcPr>
            <w:tcW w:w="3118" w:type="dxa"/>
            <w:vAlign w:val="center"/>
          </w:tcPr>
          <w:p>
            <w:pPr>
              <w:pStyle w:val="9"/>
              <w:ind w:firstLine="560"/>
            </w:pPr>
          </w:p>
        </w:tc>
        <w:tc>
          <w:tcPr>
            <w:tcW w:w="1620" w:type="dxa"/>
            <w:vAlign w:val="center"/>
          </w:tcPr>
          <w:p>
            <w:pPr>
              <w:pStyle w:val="9"/>
              <w:ind w:firstLine="0" w:firstLineChars="0"/>
              <w:jc w:val="center"/>
            </w:pPr>
            <w:r>
              <w:t>*</w:t>
            </w:r>
            <w:r>
              <w:rPr>
                <w:rFonts w:hint="eastAsia"/>
              </w:rPr>
              <w:t>负责部门</w:t>
            </w:r>
          </w:p>
        </w:tc>
        <w:tc>
          <w:tcPr>
            <w:tcW w:w="2658" w:type="dxa"/>
            <w:vAlign w:val="center"/>
          </w:tcPr>
          <w:p>
            <w:pPr>
              <w:spacing w:line="360" w:lineRule="auto"/>
              <w:rPr>
                <w:rFonts w:ascii="仿宋" w:hAnsi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1" w:hRule="atLeast"/>
          <w:jc w:val="center"/>
        </w:trPr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</w:pPr>
            <w:r>
              <w:t>*</w:t>
            </w:r>
            <w:r>
              <w:rPr>
                <w:rFonts w:hint="eastAsia"/>
              </w:rPr>
              <w:t>联</w:t>
            </w:r>
            <w:r>
              <w:t xml:space="preserve"> </w:t>
            </w:r>
            <w:r>
              <w:rPr>
                <w:rFonts w:hint="eastAsia"/>
              </w:rPr>
              <w:t>系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3118" w:type="dxa"/>
            <w:vAlign w:val="center"/>
          </w:tcPr>
          <w:p>
            <w:pPr>
              <w:pStyle w:val="9"/>
              <w:ind w:firstLine="560"/>
            </w:pPr>
          </w:p>
        </w:tc>
        <w:tc>
          <w:tcPr>
            <w:tcW w:w="1620" w:type="dxa"/>
            <w:vAlign w:val="center"/>
          </w:tcPr>
          <w:p>
            <w:pPr>
              <w:pStyle w:val="9"/>
              <w:ind w:firstLine="0" w:firstLineChars="0"/>
              <w:jc w:val="center"/>
            </w:pPr>
            <w:r>
              <w:t>*</w:t>
            </w:r>
            <w:r>
              <w:rPr>
                <w:rFonts w:hint="eastAsia"/>
              </w:rPr>
              <w:t>手</w:t>
            </w:r>
            <w:r>
              <w:t xml:space="preserve">    </w:t>
            </w:r>
            <w:r>
              <w:rPr>
                <w:rFonts w:hint="eastAsia"/>
              </w:rPr>
              <w:t>机</w:t>
            </w:r>
          </w:p>
        </w:tc>
        <w:tc>
          <w:tcPr>
            <w:tcW w:w="2658" w:type="dxa"/>
            <w:vAlign w:val="center"/>
          </w:tcPr>
          <w:p>
            <w:pPr>
              <w:spacing w:line="360" w:lineRule="auto"/>
              <w:rPr>
                <w:rFonts w:ascii="仿宋" w:hAnsi="仿宋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1" w:hRule="atLeast"/>
          <w:jc w:val="center"/>
        </w:trPr>
        <w:tc>
          <w:tcPr>
            <w:tcW w:w="1535" w:type="dxa"/>
            <w:vAlign w:val="center"/>
          </w:tcPr>
          <w:p>
            <w:pPr>
              <w:pStyle w:val="9"/>
              <w:ind w:firstLine="0" w:firstLineChars="0"/>
              <w:jc w:val="center"/>
            </w:pPr>
            <w:r>
              <w:t>*</w:t>
            </w:r>
            <w:r>
              <w:rPr>
                <w:rFonts w:hint="eastAsia"/>
              </w:rPr>
              <w:t>电子邮件</w:t>
            </w:r>
          </w:p>
        </w:tc>
        <w:tc>
          <w:tcPr>
            <w:tcW w:w="7396" w:type="dxa"/>
            <w:gridSpan w:val="3"/>
            <w:vAlign w:val="center"/>
          </w:tcPr>
          <w:p>
            <w:pPr>
              <w:pStyle w:val="9"/>
              <w:ind w:firstLine="560"/>
            </w:pPr>
          </w:p>
        </w:tc>
      </w:tr>
    </w:tbl>
    <w:p>
      <w:pPr>
        <w:spacing w:before="156" w:after="156"/>
        <w:outlineLvl w:val="0"/>
        <w:rPr>
          <w:rFonts w:ascii="黑体" w:hAnsi="黑体" w:eastAsia="黑体"/>
          <w:b/>
          <w:szCs w:val="28"/>
        </w:rPr>
      </w:pPr>
    </w:p>
    <w:p>
      <w:pPr>
        <w:pStyle w:val="9"/>
        <w:ind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07BF6"/>
    <w:rsid w:val="264A6F5F"/>
    <w:rsid w:val="5470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8">
    <w:name w:val="a二级"/>
    <w:basedOn w:val="3"/>
    <w:qFormat/>
    <w:uiPriority w:val="0"/>
    <w:pPr>
      <w:spacing w:before="0" w:after="0" w:line="360" w:lineRule="auto"/>
    </w:pPr>
    <w:rPr>
      <w:rFonts w:ascii="黑体" w:hAnsi="黑体" w:eastAsia="黑体" w:cs="Times New Roman"/>
      <w:sz w:val="28"/>
    </w:rPr>
  </w:style>
  <w:style w:type="paragraph" w:customStyle="1" w:styleId="9">
    <w:name w:val="a正文"/>
    <w:basedOn w:val="5"/>
    <w:qFormat/>
    <w:uiPriority w:val="0"/>
    <w:pPr>
      <w:snapToGrid w:val="0"/>
      <w:spacing w:after="0" w:line="360" w:lineRule="auto"/>
      <w:ind w:firstLine="200" w:firstLineChars="200"/>
    </w:pPr>
    <w:rPr>
      <w:rFonts w:ascii="Times New Roman" w:hAnsi="Times New Roman" w:eastAsia="仿宋" w:cs="Times New Roman"/>
      <w:sz w:val="28"/>
      <w:szCs w:val="24"/>
    </w:rPr>
  </w:style>
  <w:style w:type="paragraph" w:customStyle="1" w:styleId="10">
    <w:name w:val="a一级"/>
    <w:basedOn w:val="2"/>
    <w:qFormat/>
    <w:uiPriority w:val="0"/>
    <w:pPr>
      <w:spacing w:before="312" w:beforeLines="100" w:after="312" w:afterLines="100" w:line="620" w:lineRule="exact"/>
      <w:jc w:val="center"/>
    </w:pPr>
    <w:rPr>
      <w:rFonts w:ascii="黑体" w:hAnsi="黑体" w:eastAsia="黑体" w:cs="等线 Light"/>
      <w:sz w:val="32"/>
    </w:rPr>
  </w:style>
  <w:style w:type="paragraph" w:customStyle="1" w:styleId="11">
    <w:name w:val="图表"/>
    <w:basedOn w:val="1"/>
    <w:qFormat/>
    <w:uiPriority w:val="0"/>
    <w:pPr>
      <w:adjustRightInd w:val="0"/>
      <w:snapToGrid w:val="0"/>
      <w:spacing w:line="360" w:lineRule="auto"/>
      <w:jc w:val="center"/>
      <w:textAlignment w:val="center"/>
    </w:pPr>
    <w:rPr>
      <w:rFonts w:ascii="仿宋" w:hAnsi="仿宋" w:eastAsia="仿宋" w:cs="Times New Roman"/>
      <w:b/>
      <w:sz w:val="24"/>
      <w:szCs w:val="28"/>
    </w:rPr>
  </w:style>
  <w:style w:type="paragraph" w:customStyle="1" w:styleId="12">
    <w:name w:val="摘要小四黑体"/>
    <w:basedOn w:val="9"/>
    <w:qFormat/>
    <w:uiPriority w:val="0"/>
    <w:pPr>
      <w:spacing w:before="156" w:after="156"/>
      <w:ind w:firstLine="482"/>
    </w:pPr>
    <w:rPr>
      <w:rFonts w:ascii="黑体" w:hAnsi="黑体" w:eastAsia="黑体" w:cs="黑体"/>
      <w:sz w:val="24"/>
    </w:rPr>
  </w:style>
  <w:style w:type="paragraph" w:customStyle="1" w:styleId="13">
    <w:name w:val="a三级"/>
    <w:basedOn w:val="4"/>
    <w:qFormat/>
    <w:uiPriority w:val="0"/>
    <w:pPr>
      <w:spacing w:before="0" w:after="0" w:line="360" w:lineRule="auto"/>
      <w:ind w:firstLine="200" w:firstLineChars="200"/>
    </w:pPr>
    <w:rPr>
      <w:rFonts w:ascii="黑体" w:hAnsi="黑体" w:eastAsia="黑体" w:cs="Times New Roman"/>
      <w:bCs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2022-02-08T11:33:00Z</dcterms:created>
  <dc:creator>高军</dc:creator>
  <cp:lastModifiedBy>高军</cp:lastModifiedBy>
  <dcterms:modified xsi:type="dcterms:W3CDTF">2022-02-09T08:16:24Z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798CF080ACAB40B7B4E32127D74F6ED6</vt:lpwstr>
  </property>
</Properties>
</file>