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spacing w:before="0" w:beforeAutospacing="0" w:after="0" w:afterAutospacing="0"/>
        <w:jc w:val="center"/>
        <w:rPr>
          <w:rFonts w:ascii="仿宋" w:hAnsi="仿宋" w:eastAsia="仿宋"/>
          <w:color w:val="333333"/>
          <w:spacing w:val="15"/>
          <w:sz w:val="26"/>
          <w:szCs w:val="26"/>
        </w:rPr>
      </w:pPr>
      <w:r>
        <w:rPr>
          <w:rStyle w:val="14"/>
          <w:rFonts w:hint="eastAsia" w:ascii="仿宋" w:hAnsi="仿宋" w:eastAsia="仿宋"/>
          <w:color w:val="333333"/>
          <w:spacing w:val="15"/>
          <w:sz w:val="36"/>
          <w:szCs w:val="36"/>
        </w:rPr>
        <w:t>A6联合体</w:t>
      </w:r>
    </w:p>
    <w:p>
      <w:pPr>
        <w:pStyle w:val="11"/>
        <w:shd w:val="clear" w:color="auto" w:fill="FFFFFF"/>
        <w:spacing w:before="0" w:beforeAutospacing="0" w:after="0" w:afterAutospacing="0"/>
        <w:jc w:val="center"/>
        <w:rPr>
          <w:rFonts w:ascii="仿宋" w:hAnsi="仿宋" w:eastAsia="仿宋"/>
          <w:color w:val="333333"/>
          <w:spacing w:val="15"/>
          <w:sz w:val="26"/>
          <w:szCs w:val="26"/>
        </w:rPr>
      </w:pPr>
      <w:r>
        <w:rPr>
          <w:rStyle w:val="14"/>
          <w:rFonts w:hint="eastAsia" w:ascii="仿宋" w:hAnsi="仿宋" w:eastAsia="仿宋"/>
          <w:color w:val="333333"/>
          <w:spacing w:val="15"/>
          <w:sz w:val="36"/>
          <w:szCs w:val="36"/>
        </w:rPr>
        <w:t>关于征集综合智慧能源案例及举办</w:t>
      </w:r>
      <w:r>
        <w:rPr>
          <w:rStyle w:val="14"/>
          <w:rFonts w:ascii="仿宋" w:hAnsi="仿宋" w:eastAsia="仿宋"/>
          <w:color w:val="333333"/>
          <w:spacing w:val="15"/>
          <w:sz w:val="36"/>
          <w:szCs w:val="36"/>
        </w:rPr>
        <w:t>2022</w:t>
      </w:r>
      <w:r>
        <w:rPr>
          <w:rStyle w:val="14"/>
          <w:rFonts w:hint="eastAsia" w:ascii="仿宋" w:hAnsi="仿宋" w:eastAsia="仿宋"/>
          <w:color w:val="333333"/>
          <w:spacing w:val="15"/>
          <w:sz w:val="36"/>
          <w:szCs w:val="36"/>
        </w:rPr>
        <w:t>年综合智慧能源大会暨优秀案例发布会的预通知</w:t>
      </w:r>
    </w:p>
    <w:p>
      <w:pPr>
        <w:pStyle w:val="11"/>
        <w:shd w:val="clear" w:color="auto" w:fill="FFFFFF"/>
        <w:spacing w:before="0" w:beforeAutospacing="0" w:after="0" w:afterAutospacing="0"/>
        <w:jc w:val="center"/>
        <w:rPr>
          <w:rFonts w:ascii="Microsoft YaHei UI" w:hAnsi="Microsoft YaHei UI" w:eastAsia="Microsoft YaHei UI"/>
          <w:color w:val="333333"/>
          <w:spacing w:val="15"/>
          <w:sz w:val="26"/>
          <w:szCs w:val="26"/>
        </w:rPr>
      </w:pPr>
    </w:p>
    <w:p>
      <w:pPr>
        <w:pStyle w:val="11"/>
        <w:shd w:val="clear" w:color="auto" w:fill="FFFFFF"/>
        <w:spacing w:before="0" w:beforeAutospacing="0" w:after="0" w:afterAutospacing="0"/>
        <w:jc w:val="both"/>
        <w:rPr>
          <w:rFonts w:ascii="仿宋" w:hAnsi="仿宋" w:eastAsia="仿宋"/>
          <w:color w:val="333333"/>
          <w:spacing w:val="15"/>
          <w:sz w:val="28"/>
          <w:szCs w:val="28"/>
        </w:rPr>
      </w:pPr>
      <w:r>
        <w:rPr>
          <w:rFonts w:hint="eastAsia" w:ascii="仿宋" w:hAnsi="仿宋" w:eastAsia="仿宋"/>
          <w:color w:val="333333"/>
          <w:spacing w:val="5"/>
          <w:sz w:val="28"/>
          <w:szCs w:val="28"/>
        </w:rPr>
        <w:t>A</w:t>
      </w:r>
      <w:r>
        <w:rPr>
          <w:rFonts w:ascii="仿宋" w:hAnsi="仿宋" w:eastAsia="仿宋"/>
          <w:color w:val="333333"/>
          <w:spacing w:val="5"/>
          <w:sz w:val="28"/>
          <w:szCs w:val="28"/>
        </w:rPr>
        <w:t>6</w:t>
      </w:r>
      <w:r>
        <w:rPr>
          <w:rFonts w:hint="eastAsia" w:ascii="仿宋" w:hAnsi="仿宋" w:eastAsia="仿宋"/>
          <w:color w:val="333333"/>
          <w:spacing w:val="5"/>
          <w:sz w:val="28"/>
          <w:szCs w:val="28"/>
        </w:rPr>
        <w:t>联合体各会员单位、有关单位：</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ascii="仿宋" w:hAnsi="仿宋" w:eastAsia="仿宋"/>
          <w:color w:val="333333"/>
          <w:spacing w:val="5"/>
          <w:sz w:val="28"/>
          <w:szCs w:val="28"/>
        </w:rPr>
        <w:t>综合智慧能源是实现“30·60”双碳目标的重要途径</w:t>
      </w:r>
      <w:r>
        <w:rPr>
          <w:rFonts w:hint="eastAsia" w:ascii="仿宋" w:hAnsi="仿宋" w:eastAsia="仿宋"/>
          <w:color w:val="333333"/>
          <w:spacing w:val="5"/>
          <w:sz w:val="28"/>
          <w:szCs w:val="28"/>
        </w:rPr>
        <w:t>，是构建新型电力系统的重要组成部分。</w:t>
      </w:r>
      <w:r>
        <w:rPr>
          <w:rFonts w:ascii="仿宋" w:hAnsi="仿宋" w:eastAsia="仿宋"/>
          <w:color w:val="333333"/>
          <w:spacing w:val="5"/>
          <w:sz w:val="28"/>
          <w:szCs w:val="28"/>
        </w:rPr>
        <w:t>为推进综合智慧能源产业发展，</w:t>
      </w:r>
      <w:r>
        <w:rPr>
          <w:rFonts w:hint="eastAsia" w:ascii="仿宋" w:hAnsi="仿宋" w:eastAsia="仿宋"/>
          <w:color w:val="333333"/>
          <w:spacing w:val="5"/>
          <w:sz w:val="28"/>
          <w:szCs w:val="28"/>
        </w:rPr>
        <w:t>A</w:t>
      </w:r>
      <w:r>
        <w:rPr>
          <w:rFonts w:ascii="仿宋" w:hAnsi="仿宋" w:eastAsia="仿宋"/>
          <w:color w:val="333333"/>
          <w:spacing w:val="5"/>
          <w:sz w:val="28"/>
          <w:szCs w:val="28"/>
        </w:rPr>
        <w:t>6</w:t>
      </w:r>
      <w:r>
        <w:rPr>
          <w:rFonts w:hint="eastAsia" w:ascii="仿宋" w:hAnsi="仿宋" w:eastAsia="仿宋"/>
          <w:color w:val="333333"/>
          <w:spacing w:val="5"/>
          <w:sz w:val="28"/>
          <w:szCs w:val="28"/>
        </w:rPr>
        <w:t>联合体（</w:t>
      </w:r>
      <w:r>
        <w:rPr>
          <w:rFonts w:ascii="仿宋" w:hAnsi="仿宋" w:eastAsia="仿宋"/>
          <w:color w:val="333333"/>
          <w:spacing w:val="5"/>
          <w:sz w:val="28"/>
          <w:szCs w:val="28"/>
        </w:rPr>
        <w:t>中国电力技术市场协会综合智慧能源专业委员会、中国智慧能源产业联盟、中国投资协会能源投资专业委员会、中国建筑节能协会区域能源专业委员会、中国人工智能学会智慧能源专业委员会、中华环保联合会能源环境专业委员会组成联合组织</w:t>
      </w:r>
      <w:r>
        <w:rPr>
          <w:rFonts w:hint="eastAsia" w:ascii="仿宋" w:hAnsi="仿宋" w:eastAsia="仿宋"/>
          <w:color w:val="333333"/>
          <w:spacing w:val="5"/>
          <w:sz w:val="28"/>
          <w:szCs w:val="28"/>
        </w:rPr>
        <w:t>，</w:t>
      </w:r>
      <w:r>
        <w:rPr>
          <w:rFonts w:ascii="仿宋" w:hAnsi="仿宋" w:eastAsia="仿宋"/>
          <w:color w:val="333333"/>
          <w:spacing w:val="5"/>
          <w:sz w:val="28"/>
          <w:szCs w:val="28"/>
        </w:rPr>
        <w:t>简称“A6联合体”）</w:t>
      </w:r>
      <w:r>
        <w:rPr>
          <w:rFonts w:hint="eastAsia" w:ascii="仿宋" w:hAnsi="仿宋" w:eastAsia="仿宋"/>
          <w:color w:val="333333"/>
          <w:spacing w:val="5"/>
          <w:sz w:val="28"/>
          <w:szCs w:val="28"/>
        </w:rPr>
        <w:t>已连续两年成功举办综合智慧能源大会暨优秀案例发布会，并发布《综合智慧能源优秀项目案例集》（以下简称“案例集”），“案例集”得到了国家能源局等政府部门、行业和社会各界的高度关注和大力支持。</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为持续展示综合智慧能源新业态发展的新技术、新进展、新贡献，总结经验、发现问题，A6联合体继续开展202</w:t>
      </w:r>
      <w:r>
        <w:rPr>
          <w:rFonts w:ascii="仿宋" w:hAnsi="仿宋" w:eastAsia="仿宋"/>
          <w:color w:val="333333"/>
          <w:spacing w:val="5"/>
          <w:sz w:val="28"/>
          <w:szCs w:val="28"/>
        </w:rPr>
        <w:t>2</w:t>
      </w:r>
      <w:r>
        <w:rPr>
          <w:rFonts w:hint="eastAsia" w:ascii="仿宋" w:hAnsi="仿宋" w:eastAsia="仿宋"/>
          <w:color w:val="333333"/>
          <w:spacing w:val="5"/>
          <w:sz w:val="28"/>
          <w:szCs w:val="28"/>
        </w:rPr>
        <w:t>年综合智慧能源案例征集活动，组织编撰</w:t>
      </w:r>
      <w:r>
        <w:rPr>
          <w:rFonts w:ascii="仿宋" w:hAnsi="仿宋" w:eastAsia="仿宋"/>
          <w:color w:val="333333"/>
          <w:spacing w:val="5"/>
          <w:sz w:val="28"/>
          <w:szCs w:val="28"/>
        </w:rPr>
        <w:t>《综合智慧能源</w:t>
      </w:r>
      <w:r>
        <w:rPr>
          <w:rFonts w:hint="eastAsia" w:ascii="仿宋" w:hAnsi="仿宋" w:eastAsia="仿宋"/>
          <w:color w:val="333333"/>
          <w:spacing w:val="5"/>
          <w:sz w:val="28"/>
          <w:szCs w:val="28"/>
        </w:rPr>
        <w:t>优秀</w:t>
      </w:r>
      <w:r>
        <w:rPr>
          <w:rFonts w:ascii="仿宋" w:hAnsi="仿宋" w:eastAsia="仿宋"/>
          <w:color w:val="333333"/>
          <w:spacing w:val="5"/>
          <w:sz w:val="28"/>
          <w:szCs w:val="28"/>
        </w:rPr>
        <w:t>项目案例集</w:t>
      </w:r>
      <w:r>
        <w:rPr>
          <w:rFonts w:hint="eastAsia" w:ascii="仿宋" w:hAnsi="仿宋" w:eastAsia="仿宋"/>
          <w:color w:val="333333"/>
          <w:spacing w:val="5"/>
          <w:sz w:val="28"/>
          <w:szCs w:val="28"/>
        </w:rPr>
        <w:t>(</w:t>
      </w:r>
      <w:r>
        <w:rPr>
          <w:rFonts w:ascii="仿宋" w:hAnsi="仿宋" w:eastAsia="仿宋"/>
          <w:color w:val="333333"/>
          <w:spacing w:val="5"/>
          <w:sz w:val="28"/>
          <w:szCs w:val="28"/>
        </w:rPr>
        <w:t>2022)》</w:t>
      </w:r>
      <w:r>
        <w:rPr>
          <w:rFonts w:hint="eastAsia" w:ascii="仿宋" w:hAnsi="仿宋" w:eastAsia="仿宋"/>
          <w:color w:val="333333"/>
          <w:spacing w:val="5"/>
          <w:sz w:val="28"/>
          <w:szCs w:val="28"/>
        </w:rPr>
        <w:t>，将在2</w:t>
      </w:r>
      <w:r>
        <w:rPr>
          <w:rFonts w:ascii="仿宋" w:hAnsi="仿宋" w:eastAsia="仿宋"/>
          <w:color w:val="333333"/>
          <w:spacing w:val="5"/>
          <w:sz w:val="28"/>
          <w:szCs w:val="28"/>
        </w:rPr>
        <w:t>022</w:t>
      </w:r>
      <w:r>
        <w:rPr>
          <w:rFonts w:hint="eastAsia" w:ascii="仿宋" w:hAnsi="仿宋" w:eastAsia="仿宋"/>
          <w:color w:val="333333"/>
          <w:spacing w:val="5"/>
          <w:sz w:val="28"/>
          <w:szCs w:val="28"/>
        </w:rPr>
        <w:t>综合智慧能源大会暨优秀案例发布会上发布</w:t>
      </w:r>
      <w:r>
        <w:rPr>
          <w:rFonts w:ascii="仿宋" w:hAnsi="仿宋" w:eastAsia="仿宋"/>
          <w:color w:val="333333"/>
          <w:spacing w:val="5"/>
          <w:sz w:val="28"/>
          <w:szCs w:val="28"/>
        </w:rPr>
        <w:t>。</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在</w:t>
      </w:r>
      <w:r>
        <w:rPr>
          <w:rFonts w:ascii="仿宋" w:hAnsi="仿宋" w:eastAsia="仿宋"/>
          <w:color w:val="333333"/>
          <w:spacing w:val="5"/>
          <w:sz w:val="28"/>
          <w:szCs w:val="28"/>
        </w:rPr>
        <w:t>国家能源局能源节约和科技装备司的指导下，</w:t>
      </w:r>
      <w:r>
        <w:rPr>
          <w:rFonts w:hint="eastAsia" w:ascii="仿宋" w:hAnsi="仿宋" w:eastAsia="仿宋"/>
          <w:color w:val="333333"/>
          <w:spacing w:val="5"/>
          <w:sz w:val="28"/>
          <w:szCs w:val="28"/>
        </w:rPr>
        <w:t>拟于2</w:t>
      </w:r>
      <w:r>
        <w:rPr>
          <w:rFonts w:ascii="仿宋" w:hAnsi="仿宋" w:eastAsia="仿宋"/>
          <w:color w:val="333333"/>
          <w:spacing w:val="5"/>
          <w:sz w:val="28"/>
          <w:szCs w:val="28"/>
        </w:rPr>
        <w:t>022</w:t>
      </w:r>
      <w:r>
        <w:rPr>
          <w:rFonts w:hint="eastAsia" w:ascii="仿宋" w:hAnsi="仿宋" w:eastAsia="仿宋"/>
          <w:color w:val="333333"/>
          <w:spacing w:val="5"/>
          <w:sz w:val="28"/>
          <w:szCs w:val="28"/>
        </w:rPr>
        <w:t>年7月在烟台</w:t>
      </w:r>
      <w:r>
        <w:rPr>
          <w:rFonts w:ascii="仿宋" w:hAnsi="仿宋" w:eastAsia="仿宋"/>
          <w:color w:val="333333"/>
          <w:spacing w:val="5"/>
          <w:sz w:val="28"/>
          <w:szCs w:val="28"/>
        </w:rPr>
        <w:t>举办2022综合智慧能源大会</w:t>
      </w:r>
      <w:r>
        <w:rPr>
          <w:rFonts w:hint="eastAsia" w:ascii="仿宋" w:hAnsi="仿宋" w:eastAsia="仿宋"/>
          <w:color w:val="333333"/>
          <w:spacing w:val="5"/>
          <w:sz w:val="28"/>
          <w:szCs w:val="28"/>
        </w:rPr>
        <w:t>暨优秀案例发布会</w:t>
      </w:r>
      <w:r>
        <w:rPr>
          <w:rFonts w:ascii="仿宋" w:hAnsi="仿宋" w:eastAsia="仿宋"/>
          <w:color w:val="333333"/>
          <w:spacing w:val="5"/>
          <w:sz w:val="28"/>
          <w:szCs w:val="28"/>
        </w:rPr>
        <w:t>。本次会议将通过主题演讲、案例分享、</w:t>
      </w:r>
      <w:r>
        <w:rPr>
          <w:rFonts w:hint="eastAsia" w:ascii="仿宋" w:hAnsi="仿宋" w:eastAsia="仿宋"/>
          <w:color w:val="333333"/>
          <w:spacing w:val="5"/>
          <w:sz w:val="28"/>
          <w:szCs w:val="28"/>
        </w:rPr>
        <w:t>论文专刊发布、</w:t>
      </w:r>
      <w:r>
        <w:rPr>
          <w:rFonts w:ascii="仿宋" w:hAnsi="仿宋" w:eastAsia="仿宋"/>
          <w:color w:val="333333"/>
          <w:spacing w:val="5"/>
          <w:sz w:val="28"/>
          <w:szCs w:val="28"/>
        </w:rPr>
        <w:t>技术交流、成果展示、政企对接等系列活动，围绕</w:t>
      </w:r>
      <w:r>
        <w:rPr>
          <w:rFonts w:hint="eastAsia" w:ascii="仿宋" w:hAnsi="仿宋" w:eastAsia="仿宋"/>
          <w:color w:val="333333"/>
          <w:spacing w:val="5"/>
          <w:sz w:val="28"/>
          <w:szCs w:val="28"/>
        </w:rPr>
        <w:t>双碳目标实现</w:t>
      </w:r>
      <w:r>
        <w:rPr>
          <w:rFonts w:ascii="仿宋" w:hAnsi="仿宋" w:eastAsia="仿宋"/>
          <w:color w:val="333333"/>
          <w:spacing w:val="5"/>
          <w:sz w:val="28"/>
          <w:szCs w:val="28"/>
        </w:rPr>
        <w:t>、</w:t>
      </w:r>
      <w:r>
        <w:rPr>
          <w:rFonts w:hint="eastAsia" w:ascii="仿宋" w:hAnsi="仿宋" w:eastAsia="仿宋"/>
          <w:color w:val="333333"/>
          <w:spacing w:val="5"/>
          <w:sz w:val="28"/>
          <w:szCs w:val="28"/>
        </w:rPr>
        <w:t>构建新型电力系统</w:t>
      </w:r>
      <w:r>
        <w:rPr>
          <w:rFonts w:ascii="仿宋" w:hAnsi="仿宋" w:eastAsia="仿宋"/>
          <w:color w:val="333333"/>
          <w:spacing w:val="5"/>
          <w:sz w:val="28"/>
          <w:szCs w:val="28"/>
        </w:rPr>
        <w:t>等新技术、新成果、新进展，聚焦综合智慧能源场景应用，探讨行业热点话题。</w:t>
      </w:r>
      <w:r>
        <w:rPr>
          <w:rFonts w:hint="eastAsia" w:ascii="仿宋" w:hAnsi="仿宋" w:eastAsia="仿宋"/>
          <w:color w:val="333333"/>
          <w:spacing w:val="5"/>
          <w:sz w:val="28"/>
          <w:szCs w:val="28"/>
        </w:rPr>
        <w:t>现将有关事宜通知如下：</w:t>
      </w:r>
    </w:p>
    <w:p>
      <w:pPr>
        <w:pStyle w:val="11"/>
        <w:shd w:val="clear" w:color="auto" w:fill="FFFFFF"/>
        <w:spacing w:before="0" w:beforeAutospacing="0" w:after="0" w:afterAutospacing="0"/>
        <w:jc w:val="both"/>
        <w:rPr>
          <w:rFonts w:ascii="仿宋" w:hAnsi="仿宋" w:eastAsia="仿宋"/>
          <w:color w:val="333333"/>
          <w:spacing w:val="15"/>
          <w:sz w:val="28"/>
          <w:szCs w:val="28"/>
        </w:rPr>
      </w:pPr>
      <w:r>
        <w:rPr>
          <w:rStyle w:val="14"/>
          <w:rFonts w:hint="eastAsia" w:ascii="仿宋" w:hAnsi="仿宋" w:eastAsia="仿宋"/>
          <w:color w:val="000000"/>
          <w:spacing w:val="5"/>
          <w:sz w:val="28"/>
          <w:szCs w:val="28"/>
        </w:rPr>
        <w:t>一、征集范围</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1、成功案例征集</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面向项目业主、投资单位、规划设计单位、技术研发单位、设备提供单位、能源用户等，征集已投入商业运营或已开工建设的项目。</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2、存在问题征集</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征集综合智慧能源开发建设过程中制约项目推进的主要问题，包括政策障碍、进入壁垒、商业模式等。</w:t>
      </w:r>
      <w:r>
        <w:rPr>
          <w:rFonts w:ascii="仿宋" w:hAnsi="仿宋" w:eastAsia="仿宋"/>
          <w:color w:val="333333"/>
          <w:spacing w:val="5"/>
          <w:sz w:val="28"/>
          <w:szCs w:val="28"/>
        </w:rPr>
        <w:t>A6</w:t>
      </w:r>
      <w:r>
        <w:rPr>
          <w:rFonts w:hint="eastAsia" w:ascii="仿宋" w:hAnsi="仿宋" w:eastAsia="仿宋"/>
          <w:color w:val="333333"/>
          <w:spacing w:val="5"/>
          <w:sz w:val="28"/>
          <w:szCs w:val="28"/>
        </w:rPr>
        <w:t>联合体组织专家汇总提炼，形成专题报告，提交国家能源局等政府部门参考。</w:t>
      </w:r>
    </w:p>
    <w:p>
      <w:pPr>
        <w:pStyle w:val="11"/>
        <w:shd w:val="clear" w:color="auto" w:fill="FFFFFF"/>
        <w:spacing w:before="0" w:beforeAutospacing="0" w:after="0" w:afterAutospacing="0"/>
        <w:jc w:val="both"/>
        <w:rPr>
          <w:rFonts w:ascii="仿宋" w:hAnsi="仿宋" w:eastAsia="仿宋"/>
          <w:color w:val="333333"/>
          <w:spacing w:val="15"/>
          <w:sz w:val="28"/>
          <w:szCs w:val="28"/>
        </w:rPr>
      </w:pPr>
      <w:r>
        <w:rPr>
          <w:rStyle w:val="14"/>
          <w:rFonts w:hint="eastAsia" w:ascii="仿宋" w:hAnsi="仿宋" w:eastAsia="仿宋"/>
          <w:color w:val="333333"/>
          <w:spacing w:val="5"/>
          <w:sz w:val="28"/>
          <w:szCs w:val="28"/>
        </w:rPr>
        <w:t>二、征集时间</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集中征集时间截止 202</w:t>
      </w:r>
      <w:r>
        <w:rPr>
          <w:rFonts w:ascii="仿宋" w:hAnsi="仿宋" w:eastAsia="仿宋"/>
          <w:color w:val="333333"/>
          <w:spacing w:val="5"/>
          <w:sz w:val="28"/>
          <w:szCs w:val="28"/>
        </w:rPr>
        <w:t>2</w:t>
      </w:r>
      <w:r>
        <w:rPr>
          <w:rFonts w:hint="eastAsia" w:ascii="仿宋" w:hAnsi="仿宋" w:eastAsia="仿宋"/>
          <w:color w:val="333333"/>
          <w:spacing w:val="5"/>
          <w:sz w:val="28"/>
          <w:szCs w:val="28"/>
        </w:rPr>
        <w:t xml:space="preserve"> 年 4月30日，征集活动持续进行。</w:t>
      </w:r>
    </w:p>
    <w:p>
      <w:pPr>
        <w:pStyle w:val="11"/>
        <w:shd w:val="clear" w:color="auto" w:fill="FFFFFF"/>
        <w:spacing w:before="0" w:beforeAutospacing="0" w:after="0" w:afterAutospacing="0"/>
        <w:jc w:val="both"/>
        <w:rPr>
          <w:rFonts w:ascii="仿宋" w:hAnsi="仿宋" w:eastAsia="仿宋"/>
          <w:color w:val="333333"/>
          <w:spacing w:val="15"/>
          <w:sz w:val="28"/>
          <w:szCs w:val="28"/>
        </w:rPr>
      </w:pPr>
      <w:r>
        <w:rPr>
          <w:rStyle w:val="14"/>
          <w:rFonts w:hint="eastAsia" w:ascii="仿宋" w:hAnsi="仿宋" w:eastAsia="仿宋"/>
          <w:color w:val="333333"/>
          <w:spacing w:val="5"/>
          <w:sz w:val="28"/>
          <w:szCs w:val="28"/>
        </w:rPr>
        <w:t>三、征集内容</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成功案例征集内容见附件1，填报重要指标见附件2。</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存在问题征集内容见附件</w:t>
      </w:r>
      <w:r>
        <w:rPr>
          <w:rFonts w:ascii="仿宋" w:hAnsi="仿宋" w:eastAsia="仿宋"/>
          <w:color w:val="333333"/>
          <w:spacing w:val="5"/>
          <w:sz w:val="28"/>
          <w:szCs w:val="28"/>
        </w:rPr>
        <w:t>3</w:t>
      </w:r>
      <w:r>
        <w:rPr>
          <w:rFonts w:hint="eastAsia" w:ascii="仿宋" w:hAnsi="仿宋" w:eastAsia="仿宋"/>
          <w:color w:val="333333"/>
          <w:spacing w:val="5"/>
          <w:sz w:val="28"/>
          <w:szCs w:val="28"/>
        </w:rPr>
        <w:t>。</w:t>
      </w:r>
    </w:p>
    <w:p>
      <w:pPr>
        <w:pStyle w:val="11"/>
        <w:shd w:val="clear" w:color="auto" w:fill="FFFFFF"/>
        <w:spacing w:before="0" w:beforeAutospacing="0" w:after="0" w:afterAutospacing="0"/>
        <w:jc w:val="both"/>
        <w:rPr>
          <w:rFonts w:ascii="仿宋" w:hAnsi="仿宋" w:eastAsia="仿宋"/>
          <w:color w:val="333333"/>
          <w:spacing w:val="15"/>
          <w:sz w:val="28"/>
          <w:szCs w:val="28"/>
        </w:rPr>
      </w:pPr>
      <w:r>
        <w:rPr>
          <w:rStyle w:val="14"/>
          <w:rFonts w:hint="eastAsia" w:ascii="仿宋" w:hAnsi="仿宋" w:eastAsia="仿宋"/>
          <w:color w:val="333333"/>
          <w:spacing w:val="5"/>
          <w:sz w:val="28"/>
          <w:szCs w:val="28"/>
        </w:rPr>
        <w:t>四、征集说明</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1.本次征集采用线上填报并上传附件形式进行。</w:t>
      </w:r>
    </w:p>
    <w:p>
      <w:pPr>
        <w:pStyle w:val="11"/>
        <w:shd w:val="clear" w:color="auto" w:fill="FFFFFF"/>
        <w:spacing w:before="0" w:beforeAutospacing="0" w:after="0" w:afterAutospacing="0"/>
        <w:ind w:left="1000" w:leftChars="200" w:hanging="580" w:hangingChars="200"/>
        <w:jc w:val="both"/>
        <w:rPr>
          <w:rFonts w:ascii="仿宋" w:hAnsi="仿宋" w:eastAsia="仿宋"/>
          <w:color w:val="auto"/>
          <w:spacing w:val="5"/>
          <w:sz w:val="28"/>
          <w:szCs w:val="28"/>
        </w:rPr>
      </w:pPr>
      <w:r>
        <w:rPr>
          <w:rFonts w:hint="eastAsia" w:ascii="仿宋" w:hAnsi="仿宋" w:eastAsia="仿宋"/>
          <w:color w:val="auto"/>
          <w:spacing w:val="5"/>
          <w:sz w:val="28"/>
          <w:szCs w:val="28"/>
        </w:rPr>
        <w:t>填报网址：</w:t>
      </w:r>
      <w:r>
        <w:rPr>
          <w:rFonts w:ascii="仿宋" w:hAnsi="仿宋" w:eastAsia="仿宋"/>
          <w:color w:val="auto"/>
          <w:spacing w:val="5"/>
          <w:sz w:val="28"/>
          <w:szCs w:val="28"/>
        </w:rPr>
        <w:t>http://</w:t>
      </w:r>
      <w:r>
        <w:rPr>
          <w:rFonts w:hint="eastAsia" w:ascii="仿宋" w:hAnsi="仿宋" w:eastAsia="仿宋"/>
          <w:color w:val="auto"/>
          <w:spacing w:val="5"/>
          <w:sz w:val="28"/>
          <w:szCs w:val="28"/>
          <w:lang w:val="en-US" w:eastAsia="zh-CN"/>
        </w:rPr>
        <w:t>iie.chinapower.com.cn</w:t>
      </w:r>
      <w:r>
        <w:rPr>
          <w:rFonts w:hint="eastAsia" w:ascii="仿宋" w:hAnsi="仿宋" w:eastAsia="仿宋"/>
          <w:color w:val="auto"/>
          <w:spacing w:val="5"/>
          <w:sz w:val="28"/>
          <w:szCs w:val="28"/>
        </w:rPr>
        <w:t>（</w:t>
      </w:r>
      <w:r>
        <w:rPr>
          <w:rFonts w:ascii="仿宋" w:hAnsi="仿宋" w:eastAsia="仿宋"/>
          <w:color w:val="auto"/>
          <w:spacing w:val="5"/>
          <w:sz w:val="28"/>
          <w:szCs w:val="28"/>
        </w:rPr>
        <w:t>2022</w:t>
      </w:r>
      <w:r>
        <w:rPr>
          <w:rFonts w:hint="eastAsia" w:ascii="仿宋" w:hAnsi="仿宋" w:eastAsia="仿宋"/>
          <w:color w:val="auto"/>
          <w:spacing w:val="5"/>
          <w:sz w:val="28"/>
          <w:szCs w:val="28"/>
        </w:rPr>
        <w:t>年</w:t>
      </w:r>
      <w:r>
        <w:rPr>
          <w:rFonts w:ascii="仿宋" w:hAnsi="仿宋" w:eastAsia="仿宋"/>
          <w:color w:val="auto"/>
          <w:spacing w:val="5"/>
          <w:sz w:val="28"/>
          <w:szCs w:val="28"/>
        </w:rPr>
        <w:t>2</w:t>
      </w:r>
      <w:r>
        <w:rPr>
          <w:rFonts w:hint="eastAsia" w:ascii="仿宋" w:hAnsi="仿宋" w:eastAsia="仿宋"/>
          <w:color w:val="auto"/>
          <w:spacing w:val="5"/>
          <w:sz w:val="28"/>
          <w:szCs w:val="28"/>
        </w:rPr>
        <w:t>月</w:t>
      </w:r>
      <w:r>
        <w:rPr>
          <w:rFonts w:ascii="仿宋" w:hAnsi="仿宋" w:eastAsia="仿宋"/>
          <w:color w:val="auto"/>
          <w:spacing w:val="5"/>
          <w:sz w:val="28"/>
          <w:szCs w:val="28"/>
        </w:rPr>
        <w:t>28</w:t>
      </w:r>
      <w:r>
        <w:rPr>
          <w:rFonts w:hint="eastAsia" w:ascii="仿宋" w:hAnsi="仿宋" w:eastAsia="仿宋"/>
          <w:color w:val="auto"/>
          <w:spacing w:val="5"/>
          <w:sz w:val="28"/>
          <w:szCs w:val="28"/>
        </w:rPr>
        <w:t>日开通）。</w:t>
      </w:r>
    </w:p>
    <w:p>
      <w:pPr>
        <w:pStyle w:val="11"/>
        <w:shd w:val="clear" w:color="auto" w:fill="FFFFFF"/>
        <w:spacing w:before="0" w:beforeAutospacing="0" w:after="0" w:afterAutospacing="0"/>
        <w:ind w:firstLine="580" w:firstLineChars="200"/>
        <w:jc w:val="both"/>
        <w:rPr>
          <w:rFonts w:hint="eastAsia" w:ascii="仿宋" w:hAnsi="仿宋" w:eastAsia="仿宋"/>
          <w:color w:val="333333"/>
          <w:spacing w:val="5"/>
          <w:sz w:val="28"/>
          <w:szCs w:val="28"/>
        </w:rPr>
      </w:pPr>
      <w:r>
        <w:rPr>
          <w:rFonts w:hint="eastAsia" w:ascii="仿宋" w:hAnsi="仿宋" w:eastAsia="仿宋"/>
          <w:color w:val="333333"/>
          <w:spacing w:val="5"/>
          <w:sz w:val="28"/>
          <w:szCs w:val="28"/>
        </w:rPr>
        <w:t>案例申报二维码</w:t>
      </w:r>
    </w:p>
    <w:p>
      <w:pPr>
        <w:pStyle w:val="11"/>
        <w:shd w:val="clear" w:color="auto" w:fill="FFFFFF"/>
        <w:spacing w:before="0" w:beforeAutospacing="0" w:after="0" w:afterAutospacing="0"/>
        <w:ind w:firstLine="500" w:firstLineChars="200"/>
        <w:jc w:val="both"/>
        <w:rPr>
          <w:rFonts w:hint="eastAsia" w:ascii="仿宋" w:hAnsi="仿宋" w:eastAsia="仿宋"/>
          <w:color w:val="333333"/>
          <w:spacing w:val="5"/>
          <w:lang w:eastAsia="zh-CN"/>
        </w:rPr>
      </w:pPr>
      <w:r>
        <w:rPr>
          <w:rFonts w:hint="eastAsia" w:ascii="仿宋" w:hAnsi="仿宋" w:eastAsia="仿宋"/>
          <w:color w:val="333333"/>
          <w:spacing w:val="5"/>
          <w:lang w:eastAsia="zh-CN"/>
        </w:rPr>
        <w:drawing>
          <wp:inline distT="0" distB="0" distL="114300" distR="114300">
            <wp:extent cx="1276985" cy="1276985"/>
            <wp:effectExtent l="0" t="0" r="18415" b="18415"/>
            <wp:docPr id="1" name="图片 1" descr="微信图片_2022020819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08191151"/>
                    <pic:cNvPicPr>
                      <a:picLocks noChangeAspect="1"/>
                    </pic:cNvPicPr>
                  </pic:nvPicPr>
                  <pic:blipFill>
                    <a:blip r:embed="rId4"/>
                    <a:stretch>
                      <a:fillRect/>
                    </a:stretch>
                  </pic:blipFill>
                  <pic:spPr>
                    <a:xfrm>
                      <a:off x="0" y="0"/>
                      <a:ext cx="1276985" cy="1276985"/>
                    </a:xfrm>
                    <a:prstGeom prst="rect">
                      <a:avLst/>
                    </a:prstGeom>
                  </pic:spPr>
                </pic:pic>
              </a:graphicData>
            </a:graphic>
          </wp:inline>
        </w:drawing>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案例及问题征集附件采用 word 格式，内容应图文并茂，格式要求见附件，案例附件命名为“案例+项目+单位”，问题附件命名为“问题+项目+单位”。</w:t>
      </w:r>
    </w:p>
    <w:p>
      <w:pPr>
        <w:pStyle w:val="11"/>
        <w:shd w:val="clear" w:color="auto" w:fill="FFFFFF"/>
        <w:spacing w:before="0" w:beforeAutospacing="0" w:after="0" w:afterAutospacing="0"/>
        <w:ind w:firstLine="580" w:firstLineChars="200"/>
        <w:jc w:val="both"/>
        <w:rPr>
          <w:rFonts w:ascii="仿宋" w:hAnsi="仿宋" w:eastAsia="仿宋"/>
          <w:color w:val="333333"/>
          <w:spacing w:val="5"/>
          <w:sz w:val="28"/>
          <w:szCs w:val="28"/>
        </w:rPr>
      </w:pPr>
      <w:r>
        <w:rPr>
          <w:rFonts w:hint="eastAsia" w:ascii="仿宋" w:hAnsi="仿宋" w:eastAsia="仿宋"/>
          <w:color w:val="333333"/>
          <w:spacing w:val="5"/>
          <w:sz w:val="28"/>
          <w:szCs w:val="28"/>
        </w:rPr>
        <w:t>2.集中征集结束后，A6联合体仍持续接收案例，征集方式不变。</w:t>
      </w:r>
    </w:p>
    <w:p>
      <w:pPr>
        <w:pStyle w:val="11"/>
        <w:shd w:val="clear" w:color="auto" w:fill="FFFFFF"/>
        <w:spacing w:before="0" w:beforeAutospacing="0" w:after="0" w:afterAutospacing="0"/>
        <w:jc w:val="both"/>
        <w:rPr>
          <w:rFonts w:ascii="仿宋" w:hAnsi="仿宋" w:eastAsia="仿宋"/>
          <w:color w:val="333333"/>
          <w:spacing w:val="15"/>
          <w:sz w:val="28"/>
          <w:szCs w:val="28"/>
        </w:rPr>
      </w:pPr>
      <w:r>
        <w:rPr>
          <w:rStyle w:val="14"/>
          <w:rFonts w:hint="eastAsia" w:ascii="仿宋" w:hAnsi="仿宋" w:eastAsia="仿宋"/>
          <w:color w:val="333333"/>
          <w:spacing w:val="5"/>
          <w:sz w:val="28"/>
          <w:szCs w:val="28"/>
        </w:rPr>
        <w:t>五、联系方式：</w:t>
      </w:r>
    </w:p>
    <w:p>
      <w:pPr>
        <w:pStyle w:val="11"/>
        <w:shd w:val="clear" w:color="auto" w:fill="FFFFFF"/>
        <w:spacing w:before="0" w:beforeAutospacing="0" w:after="0" w:afterAutospacing="0"/>
        <w:ind w:firstLine="582" w:firstLineChars="200"/>
        <w:jc w:val="both"/>
        <w:rPr>
          <w:rFonts w:ascii="仿宋" w:hAnsi="仿宋" w:eastAsia="仿宋"/>
          <w:color w:val="333333"/>
          <w:spacing w:val="15"/>
          <w:sz w:val="28"/>
          <w:szCs w:val="28"/>
        </w:rPr>
      </w:pPr>
      <w:r>
        <w:rPr>
          <w:rStyle w:val="14"/>
          <w:rFonts w:hint="eastAsia" w:ascii="仿宋" w:hAnsi="仿宋" w:eastAsia="仿宋"/>
          <w:color w:val="333333"/>
          <w:spacing w:val="5"/>
          <w:sz w:val="28"/>
          <w:szCs w:val="28"/>
        </w:rPr>
        <w:t>中国电力技术市场协会综合智慧能源专业委员会</w:t>
      </w:r>
    </w:p>
    <w:p>
      <w:pPr>
        <w:pStyle w:val="11"/>
        <w:shd w:val="clear" w:color="auto" w:fill="FFFFFF"/>
        <w:spacing w:before="0" w:beforeAutospacing="0" w:after="0" w:afterAutospacing="0"/>
        <w:ind w:firstLine="600"/>
        <w:jc w:val="both"/>
        <w:rPr>
          <w:rFonts w:ascii="仿宋" w:hAnsi="仿宋" w:eastAsia="仿宋"/>
          <w:color w:val="333333"/>
          <w:spacing w:val="5"/>
          <w:sz w:val="28"/>
          <w:szCs w:val="28"/>
        </w:rPr>
      </w:pPr>
      <w:r>
        <w:rPr>
          <w:rFonts w:hint="eastAsia" w:ascii="仿宋" w:hAnsi="仿宋" w:eastAsia="仿宋"/>
          <w:color w:val="333333"/>
          <w:spacing w:val="5"/>
          <w:sz w:val="28"/>
          <w:szCs w:val="28"/>
        </w:rPr>
        <w:t xml:space="preserve">联系人：郭曈曈 </w:t>
      </w:r>
      <w:r>
        <w:rPr>
          <w:rFonts w:ascii="仿宋" w:hAnsi="仿宋" w:eastAsia="仿宋"/>
          <w:color w:val="333333"/>
          <w:spacing w:val="5"/>
          <w:sz w:val="28"/>
          <w:szCs w:val="28"/>
        </w:rPr>
        <w:t xml:space="preserve"> 010-86625485  </w:t>
      </w:r>
    </w:p>
    <w:p>
      <w:pPr>
        <w:pStyle w:val="11"/>
        <w:shd w:val="clear" w:color="auto" w:fill="FFFFFF"/>
        <w:spacing w:before="0" w:beforeAutospacing="0" w:after="0" w:afterAutospacing="0"/>
        <w:ind w:firstLine="567"/>
        <w:jc w:val="both"/>
        <w:rPr>
          <w:rFonts w:ascii="仿宋" w:hAnsi="仿宋" w:eastAsia="仿宋"/>
          <w:color w:val="333333"/>
          <w:spacing w:val="5"/>
          <w:sz w:val="28"/>
          <w:szCs w:val="28"/>
        </w:rPr>
      </w:pPr>
      <w:r>
        <w:rPr>
          <w:rFonts w:ascii="仿宋" w:hAnsi="仿宋" w:eastAsia="仿宋"/>
          <w:color w:val="333333"/>
          <w:spacing w:val="5"/>
          <w:sz w:val="28"/>
          <w:szCs w:val="28"/>
        </w:rPr>
        <w:t xml:space="preserve">        </w:t>
      </w:r>
      <w:r>
        <w:rPr>
          <w:rFonts w:hint="eastAsia" w:ascii="仿宋" w:hAnsi="仿宋" w:eastAsia="仿宋"/>
          <w:color w:val="333333"/>
          <w:spacing w:val="5"/>
          <w:sz w:val="28"/>
          <w:szCs w:val="28"/>
        </w:rPr>
        <w:t xml:space="preserve">黄 </w:t>
      </w:r>
      <w:r>
        <w:rPr>
          <w:rFonts w:ascii="仿宋" w:hAnsi="仿宋" w:eastAsia="仿宋"/>
          <w:color w:val="333333"/>
          <w:spacing w:val="5"/>
          <w:sz w:val="28"/>
          <w:szCs w:val="28"/>
        </w:rPr>
        <w:t xml:space="preserve"> </w:t>
      </w:r>
      <w:r>
        <w:rPr>
          <w:rFonts w:hint="eastAsia" w:ascii="仿宋" w:hAnsi="仿宋" w:eastAsia="仿宋"/>
          <w:color w:val="333333"/>
          <w:spacing w:val="5"/>
          <w:sz w:val="28"/>
          <w:szCs w:val="28"/>
        </w:rPr>
        <w:t xml:space="preserve">智 </w:t>
      </w:r>
      <w:r>
        <w:rPr>
          <w:rFonts w:ascii="仿宋" w:hAnsi="仿宋" w:eastAsia="仿宋"/>
          <w:color w:val="333333"/>
          <w:spacing w:val="5"/>
          <w:sz w:val="28"/>
          <w:szCs w:val="28"/>
        </w:rPr>
        <w:t xml:space="preserve"> 010-86625497  </w:t>
      </w:r>
    </w:p>
    <w:p>
      <w:pPr>
        <w:pStyle w:val="11"/>
        <w:shd w:val="clear" w:color="auto" w:fill="FFFFFF"/>
        <w:spacing w:before="0" w:beforeAutospacing="0" w:after="0" w:afterAutospacing="0"/>
        <w:ind w:firstLine="567"/>
        <w:jc w:val="both"/>
        <w:rPr>
          <w:rFonts w:ascii="仿宋" w:hAnsi="仿宋" w:eastAsia="仿宋"/>
          <w:color w:val="333333"/>
          <w:spacing w:val="5"/>
          <w:sz w:val="28"/>
          <w:szCs w:val="28"/>
        </w:rPr>
      </w:pPr>
    </w:p>
    <w:p>
      <w:pPr>
        <w:pStyle w:val="11"/>
        <w:shd w:val="clear" w:color="auto" w:fill="FFFFFF"/>
        <w:spacing w:before="0" w:beforeAutospacing="0" w:after="0" w:afterAutospacing="0"/>
        <w:jc w:val="both"/>
        <w:rPr>
          <w:rFonts w:ascii="仿宋" w:hAnsi="仿宋" w:eastAsia="仿宋"/>
          <w:color w:val="333333"/>
          <w:spacing w:val="15"/>
          <w:sz w:val="28"/>
          <w:szCs w:val="28"/>
        </w:rPr>
      </w:pPr>
      <w:r>
        <w:rPr>
          <w:rFonts w:hint="eastAsia" w:ascii="仿宋" w:hAnsi="仿宋" w:eastAsia="仿宋"/>
          <w:color w:val="333333"/>
          <w:spacing w:val="5"/>
          <w:sz w:val="28"/>
          <w:szCs w:val="28"/>
        </w:rPr>
        <w:t>附件</w:t>
      </w:r>
      <w:r>
        <w:rPr>
          <w:rFonts w:hint="eastAsia" w:ascii="仿宋" w:hAnsi="仿宋" w:eastAsia="仿宋"/>
          <w:color w:val="333333"/>
          <w:spacing w:val="15"/>
          <w:sz w:val="28"/>
          <w:szCs w:val="28"/>
        </w:rPr>
        <w:t>:</w:t>
      </w:r>
      <w:r>
        <w:rPr>
          <w:rStyle w:val="15"/>
          <w:rFonts w:ascii="Calibri" w:hAnsi="Calibri" w:eastAsia="仿宋" w:cs="Calibri"/>
          <w:color w:val="333333"/>
          <w:spacing w:val="15"/>
          <w:sz w:val="28"/>
          <w:szCs w:val="28"/>
        </w:rPr>
        <w:t> </w:t>
      </w:r>
      <w:r>
        <w:rPr>
          <w:rFonts w:hint="eastAsia" w:ascii="仿宋" w:hAnsi="仿宋" w:eastAsia="仿宋"/>
          <w:color w:val="333333"/>
          <w:spacing w:val="5"/>
          <w:sz w:val="28"/>
          <w:szCs w:val="28"/>
        </w:rPr>
        <w:t>1.综合智慧能源案例申报书</w:t>
      </w:r>
    </w:p>
    <w:p>
      <w:pPr>
        <w:pStyle w:val="11"/>
        <w:shd w:val="clear" w:color="auto" w:fill="FFFFFF"/>
        <w:spacing w:before="0" w:beforeAutospacing="0" w:after="0" w:afterAutospacing="0"/>
        <w:jc w:val="both"/>
        <w:rPr>
          <w:rFonts w:ascii="仿宋" w:hAnsi="仿宋" w:eastAsia="仿宋"/>
          <w:color w:val="333333"/>
          <w:spacing w:val="5"/>
          <w:sz w:val="28"/>
          <w:szCs w:val="28"/>
        </w:rPr>
      </w:pPr>
      <w:r>
        <w:rPr>
          <w:rFonts w:ascii="Calibri" w:hAnsi="Calibri" w:eastAsia="仿宋" w:cs="Calibri"/>
          <w:color w:val="333333"/>
          <w:spacing w:val="5"/>
          <w:sz w:val="28"/>
          <w:szCs w:val="28"/>
        </w:rPr>
        <w:t> </w:t>
      </w:r>
      <w:r>
        <w:rPr>
          <w:rFonts w:hint="eastAsia" w:ascii="仿宋" w:hAnsi="仿宋" w:eastAsia="仿宋"/>
          <w:color w:val="333333"/>
          <w:spacing w:val="5"/>
          <w:sz w:val="28"/>
          <w:szCs w:val="28"/>
        </w:rPr>
        <w:t xml:space="preserve"> </w:t>
      </w:r>
      <w:r>
        <w:rPr>
          <w:rFonts w:ascii="Calibri" w:hAnsi="Calibri" w:eastAsia="仿宋" w:cs="Calibri"/>
          <w:color w:val="333333"/>
          <w:spacing w:val="5"/>
          <w:sz w:val="28"/>
          <w:szCs w:val="28"/>
        </w:rPr>
        <w:t xml:space="preserve">    </w:t>
      </w:r>
      <w:r>
        <w:rPr>
          <w:rFonts w:ascii="仿宋" w:hAnsi="仿宋" w:eastAsia="仿宋"/>
          <w:color w:val="333333"/>
          <w:spacing w:val="5"/>
          <w:sz w:val="28"/>
          <w:szCs w:val="28"/>
        </w:rPr>
        <w:t xml:space="preserve"> 2.</w:t>
      </w:r>
      <w:r>
        <w:rPr>
          <w:rFonts w:hint="eastAsia" w:ascii="仿宋" w:hAnsi="仿宋" w:eastAsia="仿宋"/>
          <w:color w:val="333333"/>
          <w:spacing w:val="5"/>
          <w:sz w:val="28"/>
          <w:szCs w:val="28"/>
        </w:rPr>
        <w:t>综合智慧能源项目主要指标</w:t>
      </w:r>
    </w:p>
    <w:p>
      <w:pPr>
        <w:pStyle w:val="11"/>
        <w:shd w:val="clear" w:color="auto" w:fill="FFFFFF"/>
        <w:spacing w:before="0" w:beforeAutospacing="0" w:after="0" w:afterAutospacing="0"/>
        <w:ind w:firstLine="870" w:firstLineChars="300"/>
        <w:jc w:val="both"/>
        <w:rPr>
          <w:rFonts w:ascii="仿宋" w:hAnsi="仿宋" w:eastAsia="仿宋"/>
          <w:color w:val="333333"/>
          <w:spacing w:val="5"/>
          <w:sz w:val="28"/>
          <w:szCs w:val="28"/>
        </w:rPr>
      </w:pPr>
      <w:r>
        <w:rPr>
          <w:rFonts w:hint="eastAsia" w:ascii="仿宋" w:hAnsi="仿宋" w:eastAsia="仿宋"/>
          <w:color w:val="333333"/>
          <w:spacing w:val="5"/>
          <w:sz w:val="28"/>
          <w:szCs w:val="28"/>
        </w:rPr>
        <w:t>3</w:t>
      </w:r>
      <w:r>
        <w:rPr>
          <w:rFonts w:ascii="仿宋" w:hAnsi="仿宋" w:eastAsia="仿宋"/>
          <w:color w:val="333333"/>
          <w:spacing w:val="5"/>
          <w:sz w:val="28"/>
          <w:szCs w:val="28"/>
        </w:rPr>
        <w:t>.</w:t>
      </w:r>
      <w:r>
        <w:rPr>
          <w:rFonts w:hint="eastAsia" w:ascii="仿宋" w:hAnsi="仿宋" w:eastAsia="仿宋"/>
          <w:color w:val="333333"/>
          <w:spacing w:val="5"/>
          <w:sz w:val="28"/>
          <w:szCs w:val="28"/>
        </w:rPr>
        <w:t>综合智慧能源项目开发建设问题征集（提纲）</w:t>
      </w:r>
    </w:p>
    <w:p/>
    <w:p>
      <w:pPr>
        <w:widowControl/>
        <w:jc w:val="left"/>
      </w:pPr>
      <w:r>
        <w:br w:type="page"/>
      </w:r>
    </w:p>
    <w:p>
      <w:pPr>
        <w:overflowPunct w:val="0"/>
        <w:spacing w:before="156" w:after="156" w:line="360" w:lineRule="auto"/>
        <w:rPr>
          <w:rFonts w:ascii="仿宋" w:hAnsi="仿宋"/>
          <w:b/>
          <w:bCs/>
          <w:spacing w:val="4"/>
          <w:w w:val="105"/>
          <w:sz w:val="32"/>
          <w:szCs w:val="32"/>
        </w:rPr>
      </w:pPr>
      <w:bookmarkStart w:id="0" w:name="_Toc2"/>
      <w:bookmarkStart w:id="1" w:name="_Toc46498971"/>
      <w:bookmarkStart w:id="2" w:name="_Toc19332"/>
      <w:bookmarkStart w:id="3" w:name="_Toc2574"/>
      <w:r>
        <w:rPr>
          <w:rFonts w:hint="eastAsia" w:ascii="仿宋" w:hAnsi="仿宋"/>
          <w:b/>
          <w:bCs/>
          <w:spacing w:val="4"/>
          <w:w w:val="105"/>
          <w:sz w:val="32"/>
          <w:szCs w:val="32"/>
        </w:rPr>
        <w:t>附件</w:t>
      </w:r>
      <w:r>
        <w:rPr>
          <w:rFonts w:ascii="仿宋" w:hAnsi="仿宋"/>
          <w:b/>
          <w:bCs/>
          <w:spacing w:val="4"/>
          <w:w w:val="105"/>
          <w:sz w:val="32"/>
          <w:szCs w:val="32"/>
        </w:rPr>
        <w:t>1</w:t>
      </w:r>
    </w:p>
    <w:p>
      <w:pPr>
        <w:overflowPunct w:val="0"/>
        <w:spacing w:before="156" w:after="156" w:line="360" w:lineRule="auto"/>
        <w:ind w:firstLine="172" w:firstLineChars="50"/>
        <w:jc w:val="center"/>
        <w:rPr>
          <w:rFonts w:ascii="仿宋" w:hAnsi="仿宋"/>
          <w:b/>
          <w:bCs/>
          <w:spacing w:val="4"/>
          <w:w w:val="105"/>
          <w:sz w:val="32"/>
          <w:szCs w:val="32"/>
        </w:rPr>
      </w:pPr>
      <w:r>
        <w:rPr>
          <w:rFonts w:hint="eastAsia" w:ascii="仿宋" w:hAnsi="仿宋"/>
          <w:b/>
          <w:bCs/>
          <w:spacing w:val="4"/>
          <w:w w:val="105"/>
          <w:sz w:val="32"/>
          <w:szCs w:val="32"/>
        </w:rPr>
        <w:t>综合智慧能源案例申报书</w:t>
      </w:r>
    </w:p>
    <w:p>
      <w:pPr>
        <w:pStyle w:val="19"/>
      </w:pPr>
      <w:r>
        <w:rPr>
          <w:rFonts w:hint="eastAsia"/>
        </w:rPr>
        <w:t>内容要求：</w:t>
      </w:r>
    </w:p>
    <w:p>
      <w:pPr>
        <w:pStyle w:val="21"/>
        <w:ind w:firstLine="560"/>
      </w:pPr>
      <w:r>
        <w:rPr>
          <w:rFonts w:hint="eastAsia"/>
        </w:rPr>
        <w:t>内容应包括项目概况、能源供应方案、用户服务模式、效益分析、创新点、经验体会、问题与建议等7个部分，总字数要求为</w:t>
      </w:r>
      <w:r>
        <w:t>4000</w:t>
      </w:r>
      <w:r>
        <w:rPr>
          <w:rFonts w:hint="eastAsia"/>
        </w:rPr>
        <w:t>-</w:t>
      </w:r>
      <w:r>
        <w:t>8000</w:t>
      </w:r>
      <w:r>
        <w:rPr>
          <w:rFonts w:hint="eastAsia"/>
        </w:rPr>
        <w:t>字。</w:t>
      </w:r>
    </w:p>
    <w:p>
      <w:pPr>
        <w:pStyle w:val="21"/>
        <w:ind w:firstLine="0" w:firstLineChars="0"/>
        <w:rPr>
          <w:rFonts w:ascii="黑体" w:hAnsi="黑体" w:eastAsia="黑体"/>
          <w:b/>
          <w:bCs/>
          <w:szCs w:val="32"/>
        </w:rPr>
      </w:pPr>
      <w:r>
        <w:rPr>
          <w:rFonts w:hint="eastAsia" w:ascii="黑体" w:hAnsi="黑体" w:eastAsia="黑体"/>
          <w:b/>
          <w:bCs/>
          <w:szCs w:val="32"/>
        </w:rPr>
        <w:t>格式要求：</w:t>
      </w:r>
    </w:p>
    <w:p>
      <w:pPr>
        <w:pStyle w:val="21"/>
        <w:ind w:firstLine="560"/>
      </w:pPr>
      <w:r>
        <w:rPr>
          <w:rFonts w:hint="eastAsia"/>
        </w:rPr>
        <w:t>标题为黑体3号字、居中，申报单位为仿宋小4号字、居中，一级标题为黑体4号字、两端对齐，二级标题为黑体4号字、首行缩进2字符，内容为仿宋4号字，段落行距为1</w:t>
      </w:r>
      <w:r>
        <w:t>.5</w:t>
      </w:r>
      <w:r>
        <w:rPr>
          <w:rFonts w:hint="eastAsia"/>
        </w:rPr>
        <w:t>倍行距。</w:t>
      </w:r>
    </w:p>
    <w:p>
      <w:pPr>
        <w:pStyle w:val="18"/>
      </w:pPr>
      <w:r>
        <w:rPr>
          <w:rFonts w:hint="eastAsia"/>
        </w:rPr>
        <w:t>XXXX综合智慧能源项目</w:t>
      </w:r>
      <w:bookmarkEnd w:id="0"/>
      <w:bookmarkEnd w:id="1"/>
      <w:bookmarkEnd w:id="2"/>
      <w:bookmarkEnd w:id="3"/>
    </w:p>
    <w:p>
      <w:pPr>
        <w:pStyle w:val="23"/>
        <w:rPr>
          <w:b w:val="0"/>
        </w:rPr>
      </w:pPr>
      <w:r>
        <w:rPr>
          <w:rFonts w:hint="eastAsia"/>
          <w:b w:val="0"/>
        </w:rPr>
        <w:t>申报单位：XXXX</w:t>
      </w:r>
    </w:p>
    <w:p>
      <w:pPr>
        <w:pStyle w:val="25"/>
        <w:spacing w:before="233" w:after="233"/>
      </w:pPr>
      <w:r>
        <w:rPr>
          <w:rFonts w:hint="eastAsia"/>
          <w:b/>
        </w:rPr>
        <w:t>摘要：</w:t>
      </w:r>
      <w:r>
        <w:rPr>
          <w:rFonts w:hint="eastAsia"/>
          <w:bCs/>
        </w:rPr>
        <w:t>XXXX（黑体小四号，居中2</w:t>
      </w:r>
      <w:r>
        <w:rPr>
          <w:bCs/>
        </w:rPr>
        <w:t>00</w:t>
      </w:r>
      <w:r>
        <w:rPr>
          <w:rFonts w:hint="eastAsia"/>
          <w:bCs/>
        </w:rPr>
        <w:t>-</w:t>
      </w:r>
      <w:r>
        <w:rPr>
          <w:bCs/>
        </w:rPr>
        <w:t>300</w:t>
      </w:r>
      <w:r>
        <w:rPr>
          <w:rFonts w:hint="eastAsia"/>
          <w:bCs/>
        </w:rPr>
        <w:t>字，鼓励中英文双语）</w:t>
      </w:r>
      <w:r>
        <w:rPr>
          <w:rFonts w:hint="eastAsia"/>
        </w:rPr>
        <w:t>。</w:t>
      </w:r>
    </w:p>
    <w:p>
      <w:pPr>
        <w:pStyle w:val="19"/>
        <w:rPr>
          <w:szCs w:val="28"/>
        </w:rPr>
      </w:pPr>
      <w:r>
        <w:rPr>
          <w:rFonts w:hint="eastAsia"/>
          <w:szCs w:val="28"/>
        </w:rPr>
        <w:t>1.项目概况</w:t>
      </w:r>
    </w:p>
    <w:p>
      <w:pPr>
        <w:pStyle w:val="21"/>
        <w:ind w:firstLine="562"/>
        <w:rPr>
          <w:rFonts w:ascii="黑体" w:hAnsi="黑体" w:eastAsia="黑体"/>
          <w:b/>
          <w:szCs w:val="28"/>
        </w:rPr>
      </w:pPr>
      <w:r>
        <w:rPr>
          <w:rFonts w:hint="eastAsia" w:ascii="黑体" w:hAnsi="黑体" w:eastAsia="黑体"/>
          <w:b/>
          <w:szCs w:val="28"/>
        </w:rPr>
        <w:t>1</w:t>
      </w:r>
      <w:r>
        <w:rPr>
          <w:rFonts w:ascii="黑体" w:hAnsi="黑体" w:eastAsia="黑体"/>
          <w:b/>
          <w:szCs w:val="28"/>
        </w:rPr>
        <w:t>.1</w:t>
      </w:r>
      <w:r>
        <w:rPr>
          <w:rFonts w:hint="eastAsia" w:ascii="黑体" w:hAnsi="黑体" w:eastAsia="黑体"/>
          <w:b/>
          <w:szCs w:val="28"/>
        </w:rPr>
        <w:t>项目背景</w:t>
      </w:r>
    </w:p>
    <w:p>
      <w:pPr>
        <w:pStyle w:val="21"/>
        <w:ind w:firstLine="560"/>
      </w:pPr>
      <w:r>
        <w:rPr>
          <w:rFonts w:hint="eastAsia"/>
        </w:rPr>
        <w:t>包括不限于项目地理位置，投资规模，项目类型，供能品种及规模，供能环节（源、网、荷、储、用等）等内容。</w:t>
      </w:r>
    </w:p>
    <w:p>
      <w:pPr>
        <w:pStyle w:val="21"/>
        <w:ind w:firstLine="562"/>
        <w:rPr>
          <w:rFonts w:ascii="黑体" w:hAnsi="黑体" w:eastAsia="黑体"/>
          <w:b/>
          <w:szCs w:val="22"/>
        </w:rPr>
      </w:pPr>
      <w:r>
        <w:rPr>
          <w:rFonts w:hint="eastAsia" w:ascii="黑体" w:hAnsi="黑体" w:eastAsia="黑体"/>
          <w:b/>
          <w:szCs w:val="22"/>
        </w:rPr>
        <w:t>1</w:t>
      </w:r>
      <w:r>
        <w:rPr>
          <w:rFonts w:ascii="黑体" w:hAnsi="黑体" w:eastAsia="黑体"/>
          <w:b/>
          <w:szCs w:val="22"/>
        </w:rPr>
        <w:t xml:space="preserve">.2 </w:t>
      </w:r>
      <w:r>
        <w:rPr>
          <w:rFonts w:hint="eastAsia" w:ascii="黑体" w:hAnsi="黑体" w:eastAsia="黑体"/>
          <w:b/>
          <w:szCs w:val="22"/>
        </w:rPr>
        <w:t>项目进展情况</w:t>
      </w:r>
    </w:p>
    <w:p>
      <w:pPr>
        <w:pStyle w:val="21"/>
        <w:ind w:firstLine="560"/>
      </w:pPr>
      <w:r>
        <w:rPr>
          <w:rFonts w:hint="eastAsia"/>
        </w:rPr>
        <w:t>项目当前进度，开工时间、投运时间等。</w:t>
      </w:r>
    </w:p>
    <w:p>
      <w:pPr>
        <w:pStyle w:val="19"/>
      </w:pPr>
      <w:r>
        <w:t>2.</w:t>
      </w:r>
      <w:r>
        <w:rPr>
          <w:rFonts w:hint="eastAsia"/>
        </w:rPr>
        <w:t>能源供应方案</w:t>
      </w:r>
    </w:p>
    <w:p>
      <w:pPr>
        <w:pStyle w:val="20"/>
        <w:ind w:firstLine="562"/>
      </w:pPr>
      <w:r>
        <w:rPr>
          <w:rFonts w:hint="eastAsia"/>
        </w:rPr>
        <w:t>2.1负荷特点</w:t>
      </w:r>
    </w:p>
    <w:p>
      <w:pPr>
        <w:pStyle w:val="21"/>
        <w:ind w:firstLine="560"/>
      </w:pPr>
    </w:p>
    <w:p>
      <w:pPr>
        <w:pStyle w:val="20"/>
        <w:ind w:firstLine="562"/>
      </w:pPr>
      <w:r>
        <w:t>2.</w:t>
      </w:r>
      <w:r>
        <w:rPr>
          <w:rFonts w:hint="eastAsia"/>
        </w:rPr>
        <w:t>2技术路线</w:t>
      </w:r>
    </w:p>
    <w:p>
      <w:pPr>
        <w:pStyle w:val="21"/>
        <w:ind w:firstLine="560"/>
      </w:pPr>
    </w:p>
    <w:p>
      <w:pPr>
        <w:pStyle w:val="21"/>
        <w:ind w:firstLine="560"/>
      </w:pPr>
    </w:p>
    <w:p>
      <w:pPr>
        <w:pStyle w:val="20"/>
        <w:ind w:firstLine="562"/>
      </w:pPr>
      <w:r>
        <w:rPr>
          <w:rFonts w:hint="eastAsia"/>
        </w:rPr>
        <w:t>2</w:t>
      </w:r>
      <w:r>
        <w:t>.3</w:t>
      </w:r>
      <w:r>
        <w:rPr>
          <w:rFonts w:hint="eastAsia"/>
        </w:rPr>
        <w:t>装机方案</w:t>
      </w:r>
    </w:p>
    <w:p>
      <w:pPr>
        <w:pStyle w:val="21"/>
        <w:ind w:firstLine="560"/>
      </w:pPr>
      <w:r>
        <w:rPr>
          <w:rFonts w:hint="eastAsia"/>
        </w:rPr>
        <w:t>各类型供能设备的装机参数。</w:t>
      </w:r>
    </w:p>
    <w:p>
      <w:pPr>
        <w:pStyle w:val="19"/>
        <w:keepNext w:val="0"/>
        <w:keepLines w:val="0"/>
      </w:pPr>
      <w:r>
        <w:t>3</w:t>
      </w:r>
      <w:r>
        <w:rPr>
          <w:rFonts w:hint="eastAsia"/>
        </w:rPr>
        <w:t>.</w:t>
      </w:r>
      <w:bookmarkStart w:id="4" w:name="_Hlk62473093"/>
      <w:r>
        <w:rPr>
          <w:rFonts w:hint="eastAsia"/>
        </w:rPr>
        <w:t>用户服务模式</w:t>
      </w:r>
    </w:p>
    <w:bookmarkEnd w:id="4"/>
    <w:p>
      <w:pPr>
        <w:pStyle w:val="20"/>
        <w:keepNext w:val="0"/>
        <w:keepLines w:val="0"/>
        <w:ind w:firstLine="562"/>
      </w:pPr>
      <w:r>
        <w:t>3</w:t>
      </w:r>
      <w:r>
        <w:rPr>
          <w:rFonts w:hint="eastAsia"/>
        </w:rPr>
        <w:t>.1用户需求分析</w:t>
      </w:r>
    </w:p>
    <w:p>
      <w:pPr>
        <w:pStyle w:val="21"/>
        <w:ind w:firstLine="560"/>
      </w:pPr>
      <w:r>
        <w:rPr>
          <w:rFonts w:hint="eastAsia"/>
        </w:rPr>
        <w:t>能源用户的类型与性质，如能源类型：电、热、冷、气、水、氢能等；用户性质：工商业用户、居民等。</w:t>
      </w:r>
    </w:p>
    <w:p>
      <w:pPr>
        <w:pStyle w:val="21"/>
        <w:spacing w:before="120" w:after="120"/>
        <w:ind w:firstLine="3838" w:firstLineChars="1371"/>
      </w:pPr>
    </w:p>
    <w:p>
      <w:pPr>
        <w:pStyle w:val="20"/>
        <w:ind w:firstLine="562"/>
      </w:pPr>
      <w:r>
        <w:t>3</w:t>
      </w:r>
      <w:r>
        <w:rPr>
          <w:rFonts w:hint="eastAsia"/>
        </w:rPr>
        <w:t>.2政策依据</w:t>
      </w:r>
    </w:p>
    <w:p>
      <w:pPr>
        <w:pStyle w:val="21"/>
        <w:spacing w:before="120" w:after="120"/>
        <w:ind w:firstLine="478" w:firstLineChars="171"/>
      </w:pPr>
    </w:p>
    <w:p>
      <w:pPr>
        <w:pStyle w:val="20"/>
        <w:ind w:firstLine="562"/>
      </w:pPr>
      <w:r>
        <w:rPr>
          <w:rFonts w:hint="eastAsia"/>
        </w:rPr>
        <w:t>3</w:t>
      </w:r>
      <w:r>
        <w:t>.3</w:t>
      </w:r>
      <w:r>
        <w:rPr>
          <w:rFonts w:hint="eastAsia"/>
        </w:rPr>
        <w:t>服务模式</w:t>
      </w:r>
    </w:p>
    <w:p>
      <w:pPr>
        <w:pStyle w:val="21"/>
        <w:ind w:firstLine="560"/>
      </w:pPr>
      <w:r>
        <w:rPr>
          <w:rFonts w:hint="eastAsia"/>
        </w:rPr>
        <w:t>投资方式、价格政策、收费模式、交易模式、经营方式等。</w:t>
      </w:r>
    </w:p>
    <w:p>
      <w:pPr>
        <w:pStyle w:val="19"/>
      </w:pPr>
      <w:r>
        <w:t>4</w:t>
      </w:r>
      <w:r>
        <w:rPr>
          <w:rFonts w:hint="eastAsia"/>
        </w:rPr>
        <w:t>.效益分析</w:t>
      </w:r>
    </w:p>
    <w:p>
      <w:pPr>
        <w:pStyle w:val="20"/>
        <w:ind w:firstLine="562"/>
      </w:pPr>
      <w:r>
        <w:t>4</w:t>
      </w:r>
      <w:r>
        <w:rPr>
          <w:rFonts w:hint="eastAsia"/>
        </w:rPr>
        <w:t>.</w:t>
      </w:r>
      <w:r>
        <w:t>1</w:t>
      </w:r>
      <w:r>
        <w:rPr>
          <w:rFonts w:hint="eastAsia"/>
        </w:rPr>
        <w:t>经济效益</w:t>
      </w:r>
    </w:p>
    <w:p>
      <w:pPr>
        <w:pStyle w:val="21"/>
        <w:ind w:firstLine="560"/>
      </w:pPr>
      <w:r>
        <w:rPr>
          <w:rFonts w:hint="eastAsia"/>
        </w:rPr>
        <w:t>项目投资回报水平及与当地水平的比较（全寿命周期、投产后三年、截止当前），投资回收期，用户用能成本及与当地水平的比较。</w:t>
      </w:r>
    </w:p>
    <w:p>
      <w:pPr>
        <w:pStyle w:val="20"/>
        <w:ind w:firstLine="562"/>
      </w:pPr>
      <w:r>
        <w:t>4</w:t>
      </w:r>
      <w:r>
        <w:rPr>
          <w:rFonts w:hint="eastAsia"/>
        </w:rPr>
        <w:t>.2环境效益</w:t>
      </w:r>
    </w:p>
    <w:p>
      <w:pPr>
        <w:pStyle w:val="21"/>
        <w:ind w:firstLine="560"/>
      </w:pPr>
      <w:r>
        <w:rPr>
          <w:rFonts w:hint="eastAsia"/>
        </w:rPr>
        <w:t>排放水平及与标准的比较，减排量，废弃物处理等。</w:t>
      </w:r>
    </w:p>
    <w:p>
      <w:pPr>
        <w:pStyle w:val="20"/>
        <w:ind w:firstLine="562"/>
      </w:pPr>
      <w:r>
        <w:t>4</w:t>
      </w:r>
      <w:r>
        <w:rPr>
          <w:rFonts w:hint="eastAsia"/>
        </w:rPr>
        <w:t>.</w:t>
      </w:r>
      <w:r>
        <w:t>3</w:t>
      </w:r>
      <w:r>
        <w:rPr>
          <w:rFonts w:hint="eastAsia"/>
        </w:rPr>
        <w:t>社会效益</w:t>
      </w:r>
    </w:p>
    <w:p>
      <w:pPr>
        <w:pStyle w:val="21"/>
        <w:ind w:firstLine="560"/>
      </w:pPr>
      <w:r>
        <w:rPr>
          <w:rFonts w:hint="eastAsia"/>
        </w:rPr>
        <w:t>能耗水平及与标准水平的比较，节能量，对当地资源的利用情况，对当地经济的贡献，用户用能成本及与当地水平的比较，对当地用能水平的提升，对当地环境改善情况等。</w:t>
      </w:r>
    </w:p>
    <w:p>
      <w:pPr>
        <w:pStyle w:val="19"/>
      </w:pPr>
      <w:r>
        <w:t>5</w:t>
      </w:r>
      <w:r>
        <w:rPr>
          <w:rFonts w:hint="eastAsia"/>
        </w:rPr>
        <w:t>.创新点</w:t>
      </w:r>
    </w:p>
    <w:p>
      <w:pPr>
        <w:pStyle w:val="21"/>
        <w:ind w:firstLine="560"/>
      </w:pPr>
      <w:r>
        <w:rPr>
          <w:rFonts w:hint="eastAsia"/>
        </w:rPr>
        <w:t>新技术集成，新材料、新设备应用，商业模式等。</w:t>
      </w:r>
    </w:p>
    <w:p>
      <w:pPr>
        <w:pStyle w:val="19"/>
        <w:rPr>
          <w:szCs w:val="28"/>
        </w:rPr>
      </w:pPr>
      <w:r>
        <w:rPr>
          <w:szCs w:val="28"/>
        </w:rPr>
        <w:t>6</w:t>
      </w:r>
      <w:r>
        <w:rPr>
          <w:rFonts w:hint="eastAsia"/>
          <w:szCs w:val="28"/>
        </w:rPr>
        <w:t>.经验体会</w:t>
      </w:r>
    </w:p>
    <w:p>
      <w:pPr>
        <w:pStyle w:val="19"/>
      </w:pPr>
    </w:p>
    <w:p>
      <w:pPr>
        <w:pStyle w:val="19"/>
        <w:rPr>
          <w:szCs w:val="28"/>
        </w:rPr>
      </w:pPr>
      <w:r>
        <w:rPr>
          <w:rFonts w:hint="eastAsia"/>
          <w:szCs w:val="28"/>
        </w:rPr>
        <w:t>7</w:t>
      </w:r>
      <w:r>
        <w:rPr>
          <w:szCs w:val="28"/>
        </w:rPr>
        <w:t>.</w:t>
      </w:r>
      <w:r>
        <w:rPr>
          <w:rFonts w:hint="eastAsia"/>
          <w:szCs w:val="28"/>
        </w:rPr>
        <w:t>问题与建议</w:t>
      </w:r>
    </w:p>
    <w:p>
      <w:pPr>
        <w:pStyle w:val="21"/>
        <w:ind w:firstLine="560"/>
      </w:pPr>
      <w:r>
        <w:rPr>
          <w:rFonts w:hint="eastAsia"/>
        </w:rPr>
        <w:t>在项目开发、运营过程中遇到的问题及建议。</w:t>
      </w:r>
    </w:p>
    <w:p>
      <w:pPr>
        <w:pStyle w:val="21"/>
        <w:ind w:firstLine="560"/>
      </w:pPr>
      <w:r>
        <w:rPr>
          <w:rFonts w:hint="eastAsia"/>
        </w:rPr>
        <w:t>问题包括但不限于政策、标准、准入、价格、营业区等。</w:t>
      </w:r>
    </w:p>
    <w:p>
      <w:pPr>
        <w:pStyle w:val="21"/>
        <w:ind w:firstLine="560"/>
        <w:rPr>
          <w:rFonts w:ascii="黑体" w:hAnsi="黑体" w:eastAsia="黑体"/>
          <w:b/>
          <w:szCs w:val="28"/>
        </w:rPr>
      </w:pPr>
      <w:r>
        <w:rPr>
          <w:rFonts w:hint="eastAsia"/>
        </w:rPr>
        <w:t>建议对象可以是政府、行业协会、项目实施等相关单位。</w:t>
      </w:r>
      <w:bookmarkStart w:id="5" w:name="_GoBack"/>
      <w:bookmarkEnd w:id="5"/>
    </w:p>
    <w:p>
      <w:pPr>
        <w:spacing w:before="156" w:after="156"/>
        <w:outlineLvl w:val="0"/>
        <w:rPr>
          <w:rFonts w:ascii="黑体" w:hAnsi="黑体" w:eastAsia="黑体"/>
          <w:b/>
          <w:szCs w:val="28"/>
        </w:rPr>
      </w:pPr>
    </w:p>
    <w:p>
      <w:pPr>
        <w:pStyle w:val="19"/>
        <w:rPr>
          <w:szCs w:val="28"/>
        </w:rPr>
      </w:pPr>
      <w:r>
        <w:rPr>
          <w:szCs w:val="28"/>
        </w:rPr>
        <w:t>8.</w:t>
      </w:r>
      <w:r>
        <w:rPr>
          <w:rFonts w:hint="eastAsia"/>
          <w:szCs w:val="28"/>
        </w:rPr>
        <w:t>申报单位联系方式</w:t>
      </w:r>
    </w:p>
    <w:tbl>
      <w:tblPr>
        <w:tblStyle w:val="1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35"/>
        <w:gridCol w:w="3118"/>
        <w:gridCol w:w="1620"/>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2" w:hRule="atLeast"/>
          <w:jc w:val="center"/>
        </w:trPr>
        <w:tc>
          <w:tcPr>
            <w:tcW w:w="1535" w:type="dxa"/>
            <w:vAlign w:val="center"/>
          </w:tcPr>
          <w:p>
            <w:pPr>
              <w:pStyle w:val="21"/>
              <w:ind w:firstLine="0" w:firstLineChars="0"/>
              <w:jc w:val="center"/>
            </w:pPr>
            <w:r>
              <w:t>*</w:t>
            </w:r>
            <w:r>
              <w:rPr>
                <w:rFonts w:hint="eastAsia"/>
              </w:rPr>
              <w:t>申报单位</w:t>
            </w:r>
          </w:p>
        </w:tc>
        <w:tc>
          <w:tcPr>
            <w:tcW w:w="7396" w:type="dxa"/>
            <w:gridSpan w:val="3"/>
            <w:vAlign w:val="center"/>
          </w:tcPr>
          <w:p>
            <w:pPr>
              <w:pStyle w:val="21"/>
              <w:ind w:firstLine="560"/>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1" w:hRule="atLeast"/>
          <w:jc w:val="center"/>
        </w:trPr>
        <w:tc>
          <w:tcPr>
            <w:tcW w:w="1535" w:type="dxa"/>
            <w:vAlign w:val="center"/>
          </w:tcPr>
          <w:p>
            <w:pPr>
              <w:pStyle w:val="21"/>
              <w:ind w:firstLine="0" w:firstLineChars="0"/>
              <w:jc w:val="center"/>
            </w:pPr>
            <w:r>
              <w:t>*</w:t>
            </w:r>
            <w:r>
              <w:rPr>
                <w:rFonts w:hint="eastAsia"/>
              </w:rPr>
              <w:t>通讯地址</w:t>
            </w:r>
          </w:p>
        </w:tc>
        <w:tc>
          <w:tcPr>
            <w:tcW w:w="7396" w:type="dxa"/>
            <w:gridSpan w:val="3"/>
            <w:vAlign w:val="center"/>
          </w:tcPr>
          <w:p>
            <w:pPr>
              <w:pStyle w:val="21"/>
              <w:ind w:firstLine="5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1" w:hRule="atLeast"/>
          <w:jc w:val="center"/>
        </w:trPr>
        <w:tc>
          <w:tcPr>
            <w:tcW w:w="1535" w:type="dxa"/>
            <w:vAlign w:val="center"/>
          </w:tcPr>
          <w:p>
            <w:pPr>
              <w:pStyle w:val="21"/>
              <w:ind w:firstLine="0" w:firstLineChars="0"/>
              <w:jc w:val="center"/>
            </w:pPr>
            <w:r>
              <w:t>*</w:t>
            </w:r>
            <w:r>
              <w:rPr>
                <w:rFonts w:hint="eastAsia"/>
              </w:rPr>
              <w:t>邮政编码</w:t>
            </w:r>
          </w:p>
        </w:tc>
        <w:tc>
          <w:tcPr>
            <w:tcW w:w="3118" w:type="dxa"/>
            <w:vAlign w:val="center"/>
          </w:tcPr>
          <w:p>
            <w:pPr>
              <w:pStyle w:val="21"/>
              <w:ind w:firstLine="560"/>
            </w:pPr>
          </w:p>
        </w:tc>
        <w:tc>
          <w:tcPr>
            <w:tcW w:w="1620" w:type="dxa"/>
            <w:vAlign w:val="center"/>
          </w:tcPr>
          <w:p>
            <w:pPr>
              <w:pStyle w:val="21"/>
              <w:ind w:firstLine="0" w:firstLineChars="0"/>
              <w:jc w:val="center"/>
            </w:pPr>
            <w:r>
              <w:t>*</w:t>
            </w:r>
            <w:r>
              <w:rPr>
                <w:rFonts w:hint="eastAsia"/>
              </w:rPr>
              <w:t>负责部门</w:t>
            </w:r>
          </w:p>
        </w:tc>
        <w:tc>
          <w:tcPr>
            <w:tcW w:w="2658" w:type="dxa"/>
            <w:vAlign w:val="center"/>
          </w:tcPr>
          <w:p>
            <w:pPr>
              <w:spacing w:line="360" w:lineRule="auto"/>
              <w:rPr>
                <w:rFonts w:ascii="仿宋" w:hAnsi="仿宋"/>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1" w:hRule="atLeast"/>
          <w:jc w:val="center"/>
        </w:trPr>
        <w:tc>
          <w:tcPr>
            <w:tcW w:w="1535" w:type="dxa"/>
            <w:vAlign w:val="center"/>
          </w:tcPr>
          <w:p>
            <w:pPr>
              <w:pStyle w:val="21"/>
              <w:ind w:firstLine="0" w:firstLineChars="0"/>
              <w:jc w:val="center"/>
            </w:pPr>
            <w:r>
              <w:t>*</w:t>
            </w:r>
            <w:r>
              <w:rPr>
                <w:rFonts w:hint="eastAsia"/>
              </w:rPr>
              <w:t>联</w:t>
            </w:r>
            <w:r>
              <w:t xml:space="preserve"> </w:t>
            </w:r>
            <w:r>
              <w:rPr>
                <w:rFonts w:hint="eastAsia"/>
              </w:rPr>
              <w:t>系</w:t>
            </w:r>
            <w:r>
              <w:t xml:space="preserve"> </w:t>
            </w:r>
            <w:r>
              <w:rPr>
                <w:rFonts w:hint="eastAsia"/>
              </w:rPr>
              <w:t>人</w:t>
            </w:r>
          </w:p>
        </w:tc>
        <w:tc>
          <w:tcPr>
            <w:tcW w:w="3118" w:type="dxa"/>
            <w:vAlign w:val="center"/>
          </w:tcPr>
          <w:p>
            <w:pPr>
              <w:pStyle w:val="21"/>
              <w:ind w:firstLine="560"/>
            </w:pPr>
          </w:p>
        </w:tc>
        <w:tc>
          <w:tcPr>
            <w:tcW w:w="1620" w:type="dxa"/>
            <w:vAlign w:val="center"/>
          </w:tcPr>
          <w:p>
            <w:pPr>
              <w:pStyle w:val="21"/>
              <w:ind w:firstLine="0" w:firstLineChars="0"/>
              <w:jc w:val="center"/>
            </w:pPr>
            <w:r>
              <w:t>*</w:t>
            </w:r>
            <w:r>
              <w:rPr>
                <w:rFonts w:hint="eastAsia"/>
              </w:rPr>
              <w:t>手</w:t>
            </w:r>
            <w:r>
              <w:t xml:space="preserve">    </w:t>
            </w:r>
            <w:r>
              <w:rPr>
                <w:rFonts w:hint="eastAsia"/>
              </w:rPr>
              <w:t>机</w:t>
            </w:r>
          </w:p>
        </w:tc>
        <w:tc>
          <w:tcPr>
            <w:tcW w:w="2658" w:type="dxa"/>
            <w:vAlign w:val="center"/>
          </w:tcPr>
          <w:p>
            <w:pPr>
              <w:spacing w:line="360" w:lineRule="auto"/>
              <w:rPr>
                <w:rFonts w:ascii="仿宋" w:hAnsi="仿宋"/>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1" w:hRule="atLeast"/>
          <w:jc w:val="center"/>
        </w:trPr>
        <w:tc>
          <w:tcPr>
            <w:tcW w:w="1535" w:type="dxa"/>
            <w:vAlign w:val="center"/>
          </w:tcPr>
          <w:p>
            <w:pPr>
              <w:pStyle w:val="21"/>
              <w:ind w:firstLine="0" w:firstLineChars="0"/>
              <w:jc w:val="center"/>
            </w:pPr>
            <w:r>
              <w:t>*</w:t>
            </w:r>
            <w:r>
              <w:rPr>
                <w:rFonts w:hint="eastAsia"/>
              </w:rPr>
              <w:t>电子邮件</w:t>
            </w:r>
          </w:p>
        </w:tc>
        <w:tc>
          <w:tcPr>
            <w:tcW w:w="7396" w:type="dxa"/>
            <w:gridSpan w:val="3"/>
            <w:vAlign w:val="center"/>
          </w:tcPr>
          <w:p>
            <w:pPr>
              <w:pStyle w:val="21"/>
              <w:ind w:firstLine="560"/>
            </w:pPr>
          </w:p>
        </w:tc>
      </w:tr>
    </w:tbl>
    <w:p>
      <w:pPr>
        <w:spacing w:before="156" w:after="156"/>
        <w:outlineLvl w:val="0"/>
        <w:rPr>
          <w:rFonts w:ascii="黑体" w:hAnsi="黑体" w:eastAsia="黑体"/>
          <w:b/>
          <w:szCs w:val="28"/>
        </w:rPr>
      </w:pPr>
    </w:p>
    <w:p>
      <w:pPr>
        <w:pStyle w:val="21"/>
        <w:ind w:firstLine="0" w:firstLineChars="0"/>
      </w:pPr>
    </w:p>
    <w:p>
      <w:pPr>
        <w:pStyle w:val="19"/>
        <w:rPr>
          <w:b w:val="0"/>
          <w:sz w:val="32"/>
        </w:rPr>
      </w:pPr>
      <w:r>
        <w:br w:type="page"/>
      </w:r>
      <w:r>
        <w:rPr>
          <w:szCs w:val="28"/>
        </w:rPr>
        <w:t>9.</w:t>
      </w:r>
      <w:r>
        <w:rPr>
          <w:rFonts w:hint="eastAsia"/>
          <w:szCs w:val="28"/>
        </w:rPr>
        <w:t>申报单位意见</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4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98" w:hRule="atLeast"/>
          <w:jc w:val="center"/>
        </w:trPr>
        <w:tc>
          <w:tcPr>
            <w:tcW w:w="9412" w:type="dxa"/>
            <w:vAlign w:val="center"/>
          </w:tcPr>
          <w:p>
            <w:pPr>
              <w:pStyle w:val="21"/>
              <w:ind w:firstLine="560"/>
              <w:jc w:val="center"/>
            </w:pPr>
            <w:r>
              <w:rPr>
                <w:rFonts w:hint="eastAsia" w:ascii="仿宋" w:hAnsi="仿宋"/>
                <w:szCs w:val="28"/>
              </w:rPr>
              <w:t>案</w:t>
            </w:r>
            <w:r>
              <w:rPr>
                <w:rFonts w:hint="eastAsia"/>
              </w:rPr>
              <w:t>例申报单位意见表</w:t>
            </w:r>
          </w:p>
          <w:tbl>
            <w:tblPr>
              <w:tblStyle w:val="12"/>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935" w:type="dxa"/>
                  <w:shd w:val="clear" w:color="auto" w:fill="auto"/>
                  <w:vAlign w:val="center"/>
                </w:tcPr>
                <w:p>
                  <w:pPr>
                    <w:pStyle w:val="21"/>
                    <w:ind w:firstLine="0" w:firstLineChars="0"/>
                    <w:jc w:val="center"/>
                  </w:pPr>
                  <w:r>
                    <w:rPr>
                      <w:rFonts w:hint="eastAsia"/>
                    </w:rPr>
                    <w:t>案例名称</w:t>
                  </w:r>
                </w:p>
              </w:tc>
              <w:tc>
                <w:tcPr>
                  <w:tcW w:w="7295" w:type="dxa"/>
                  <w:shd w:val="clear" w:color="auto" w:fill="auto"/>
                  <w:vAlign w:val="center"/>
                </w:tcPr>
                <w:p>
                  <w:pPr>
                    <w:pStyle w:val="21"/>
                    <w:ind w:firstLine="5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935" w:type="dxa"/>
                  <w:shd w:val="clear" w:color="auto" w:fill="auto"/>
                  <w:vAlign w:val="center"/>
                </w:tcPr>
                <w:p>
                  <w:pPr>
                    <w:pStyle w:val="21"/>
                    <w:ind w:firstLine="0" w:firstLineChars="0"/>
                    <w:jc w:val="center"/>
                  </w:pPr>
                  <w:r>
                    <w:rPr>
                      <w:rFonts w:hint="eastAsia"/>
                    </w:rPr>
                    <w:t>申报单位</w:t>
                  </w:r>
                </w:p>
              </w:tc>
              <w:tc>
                <w:tcPr>
                  <w:tcW w:w="7295" w:type="dxa"/>
                  <w:shd w:val="clear" w:color="auto" w:fill="auto"/>
                  <w:vAlign w:val="center"/>
                </w:tcPr>
                <w:p>
                  <w:pPr>
                    <w:pStyle w:val="21"/>
                    <w:ind w:firstLine="5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935" w:type="dxa"/>
                  <w:vMerge w:val="restart"/>
                  <w:shd w:val="clear" w:color="auto" w:fill="auto"/>
                  <w:vAlign w:val="center"/>
                </w:tcPr>
                <w:p>
                  <w:pPr>
                    <w:pStyle w:val="21"/>
                    <w:ind w:firstLine="560"/>
                  </w:pPr>
                  <w:r>
                    <w:rPr>
                      <w:rFonts w:hint="eastAsia"/>
                    </w:rPr>
                    <w:t>声明</w:t>
                  </w:r>
                </w:p>
              </w:tc>
              <w:tc>
                <w:tcPr>
                  <w:tcW w:w="7295" w:type="dxa"/>
                  <w:shd w:val="clear" w:color="auto" w:fill="auto"/>
                  <w:vAlign w:val="center"/>
                </w:tcPr>
                <w:p>
                  <w:pPr>
                    <w:pStyle w:val="21"/>
                    <w:ind w:firstLine="560"/>
                  </w:pPr>
                  <w:r>
                    <w:rPr>
                      <w:rFonts w:hint="eastAsia"/>
                    </w:rPr>
                    <w:t>我单位按照案例申报的具体要求，对本次申报提交材料及其附件进行了审查，确认该案例符合申报条件，申报材料全部内容属实，所提供材料不存在任何违反《中华人民共和国保守国家秘密法》和《科学技术保密规定》等有关法律法规及侵犯他人知识产权的情形，并对其真实性负责。同意该项目报送综合智慧能源优秀案例。如有不符，我单位愿意承担相关后果。同时我单位同意将所上传申报内容的汇编权和信息网络传播权授予中国电力技术市场协会综合智慧能源专业委员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jc w:val="center"/>
              </w:trPr>
              <w:tc>
                <w:tcPr>
                  <w:tcW w:w="1935" w:type="dxa"/>
                  <w:vMerge w:val="continue"/>
                  <w:shd w:val="clear" w:color="auto" w:fill="auto"/>
                  <w:vAlign w:val="center"/>
                </w:tcPr>
                <w:p>
                  <w:pPr>
                    <w:pStyle w:val="21"/>
                    <w:ind w:firstLine="560"/>
                  </w:pPr>
                </w:p>
              </w:tc>
              <w:tc>
                <w:tcPr>
                  <w:tcW w:w="7295" w:type="dxa"/>
                  <w:shd w:val="clear" w:color="auto" w:fill="auto"/>
                  <w:vAlign w:val="center"/>
                </w:tcPr>
                <w:p>
                  <w:pPr>
                    <w:pStyle w:val="21"/>
                    <w:ind w:firstLine="560"/>
                  </w:pPr>
                  <w:r>
                    <w:rPr>
                      <w:rFonts w:hint="eastAsia"/>
                    </w:rPr>
                    <w:t xml:space="preserve"> </w:t>
                  </w:r>
                  <w:r>
                    <w:t xml:space="preserve">                                                    </w:t>
                  </w:r>
                </w:p>
                <w:p>
                  <w:pPr>
                    <w:pStyle w:val="21"/>
                    <w:ind w:firstLine="4480" w:firstLineChars="1600"/>
                  </w:pPr>
                  <w:r>
                    <w:rPr>
                      <w:rFonts w:hint="eastAsia"/>
                    </w:rPr>
                    <w:t>申报单位（盖章）</w:t>
                  </w:r>
                </w:p>
                <w:p>
                  <w:pPr>
                    <w:pStyle w:val="21"/>
                    <w:ind w:firstLine="5040" w:firstLineChars="1800"/>
                  </w:pPr>
                  <w:r>
                    <w:rPr>
                      <w:rFonts w:hint="eastAsia"/>
                    </w:rPr>
                    <w:t>年</w:t>
                  </w:r>
                  <w:r>
                    <w:t xml:space="preserve">  </w:t>
                  </w:r>
                  <w:r>
                    <w:rPr>
                      <w:rFonts w:hint="eastAsia"/>
                    </w:rPr>
                    <w:t>月</w:t>
                  </w:r>
                  <w:r>
                    <w:t xml:space="preserve">  </w:t>
                  </w:r>
                  <w:r>
                    <w:rPr>
                      <w:rFonts w:hint="eastAsia"/>
                    </w:rPr>
                    <w:t>日</w:t>
                  </w:r>
                </w:p>
              </w:tc>
            </w:tr>
          </w:tbl>
          <w:p>
            <w:pPr>
              <w:spacing w:line="360" w:lineRule="auto"/>
              <w:rPr>
                <w:rFonts w:eastAsia="仿宋_GB2312"/>
                <w:sz w:val="32"/>
              </w:rPr>
            </w:pPr>
          </w:p>
        </w:tc>
      </w:tr>
    </w:tbl>
    <w:p>
      <w:pPr>
        <w:pStyle w:val="21"/>
        <w:ind w:firstLine="560"/>
      </w:pPr>
    </w:p>
    <w:p>
      <w:pPr>
        <w:overflowPunct w:val="0"/>
        <w:spacing w:line="360" w:lineRule="auto"/>
        <w:ind w:firstLine="578"/>
        <w:rPr>
          <w:rFonts w:ascii="仿宋" w:hAnsi="仿宋" w:eastAsia="仿宋"/>
          <w:spacing w:val="4"/>
          <w:w w:val="105"/>
          <w:sz w:val="32"/>
          <w:szCs w:val="32"/>
        </w:rPr>
      </w:pPr>
    </w:p>
    <w:p>
      <w:pPr>
        <w:overflowPunct w:val="0"/>
        <w:spacing w:line="360" w:lineRule="auto"/>
        <w:ind w:firstLine="578"/>
        <w:rPr>
          <w:rFonts w:ascii="仿宋" w:hAnsi="仿宋" w:eastAsia="仿宋"/>
          <w:spacing w:val="4"/>
          <w:w w:val="105"/>
          <w:sz w:val="32"/>
          <w:szCs w:val="32"/>
        </w:rPr>
      </w:pPr>
    </w:p>
    <w:p>
      <w:pPr>
        <w:overflowPunct w:val="0"/>
        <w:spacing w:before="156" w:after="156" w:line="360" w:lineRule="auto"/>
        <w:rPr>
          <w:rFonts w:ascii="仿宋" w:hAnsi="仿宋"/>
          <w:b/>
          <w:bCs/>
          <w:spacing w:val="4"/>
          <w:w w:val="105"/>
          <w:sz w:val="32"/>
          <w:szCs w:val="32"/>
        </w:rPr>
      </w:pPr>
      <w:r>
        <w:rPr>
          <w:rFonts w:hint="eastAsia" w:ascii="仿宋" w:hAnsi="仿宋"/>
          <w:b/>
          <w:bCs/>
          <w:spacing w:val="4"/>
          <w:w w:val="105"/>
          <w:sz w:val="32"/>
          <w:szCs w:val="32"/>
        </w:rPr>
        <w:t>附件</w:t>
      </w:r>
      <w:r>
        <w:rPr>
          <w:rFonts w:ascii="仿宋" w:hAnsi="仿宋"/>
          <w:b/>
          <w:bCs/>
          <w:spacing w:val="4"/>
          <w:w w:val="105"/>
          <w:sz w:val="32"/>
          <w:szCs w:val="32"/>
        </w:rPr>
        <w:t>2</w:t>
      </w:r>
      <w:r>
        <w:rPr>
          <w:rFonts w:hint="eastAsia" w:ascii="仿宋" w:hAnsi="仿宋"/>
          <w:b/>
          <w:bCs/>
          <w:spacing w:val="4"/>
          <w:w w:val="105"/>
          <w:sz w:val="32"/>
          <w:szCs w:val="32"/>
        </w:rPr>
        <w:t xml:space="preserve">  </w:t>
      </w:r>
    </w:p>
    <w:p>
      <w:pPr>
        <w:overflowPunct w:val="0"/>
        <w:spacing w:before="156" w:after="156" w:line="360" w:lineRule="auto"/>
        <w:jc w:val="center"/>
        <w:rPr>
          <w:rFonts w:ascii="仿宋" w:hAnsi="仿宋"/>
          <w:b/>
          <w:bCs/>
          <w:spacing w:val="4"/>
          <w:w w:val="105"/>
          <w:sz w:val="32"/>
          <w:szCs w:val="32"/>
        </w:rPr>
      </w:pPr>
      <w:r>
        <w:rPr>
          <w:rFonts w:hint="eastAsia" w:ascii="仿宋" w:hAnsi="仿宋"/>
          <w:b/>
          <w:bCs/>
          <w:spacing w:val="4"/>
          <w:w w:val="105"/>
          <w:sz w:val="32"/>
          <w:szCs w:val="32"/>
        </w:rPr>
        <w:t>综合智慧能源项目主要指标</w:t>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1</w:t>
      </w:r>
      <w:r>
        <w:rPr>
          <w:rFonts w:ascii="Times New Roman" w:hAnsi="Times New Roman" w:eastAsia="仿宋" w:cs="Times New Roman"/>
          <w:sz w:val="28"/>
          <w:szCs w:val="24"/>
        </w:rPr>
        <w:t>.</w:t>
      </w:r>
      <w:r>
        <w:rPr>
          <w:rFonts w:hint="eastAsia" w:ascii="Times New Roman" w:hAnsi="Times New Roman" w:eastAsia="仿宋" w:cs="Times New Roman"/>
          <w:sz w:val="28"/>
          <w:szCs w:val="24"/>
        </w:rPr>
        <w:t>项目名称</w:t>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2</w:t>
      </w:r>
      <w:r>
        <w:rPr>
          <w:rFonts w:ascii="Times New Roman" w:hAnsi="Times New Roman" w:eastAsia="仿宋" w:cs="Times New Roman"/>
          <w:sz w:val="28"/>
          <w:szCs w:val="24"/>
        </w:rPr>
        <w:t>.申报单位</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3</w:t>
      </w:r>
      <w:r>
        <w:rPr>
          <w:rFonts w:ascii="Times New Roman" w:hAnsi="Times New Roman" w:eastAsia="仿宋" w:cs="Times New Roman"/>
          <w:sz w:val="28"/>
          <w:szCs w:val="24"/>
        </w:rPr>
        <w:t>.业主单位</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4</w:t>
      </w:r>
      <w:r>
        <w:rPr>
          <w:rFonts w:ascii="Times New Roman" w:hAnsi="Times New Roman" w:eastAsia="仿宋" w:cs="Times New Roman"/>
          <w:sz w:val="28"/>
          <w:szCs w:val="24"/>
        </w:rPr>
        <w:t>.业主单位所在集团</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ascii="Times New Roman" w:hAnsi="Times New Roman" w:eastAsia="仿宋" w:cs="Times New Roman"/>
          <w:sz w:val="28"/>
          <w:szCs w:val="24"/>
        </w:rPr>
        <w:t>5.项目所在地</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ascii="Times New Roman" w:hAnsi="Times New Roman" w:eastAsia="仿宋" w:cs="Times New Roman"/>
          <w:sz w:val="28"/>
          <w:szCs w:val="24"/>
        </w:rPr>
        <w:t>6.项目进展（投产、开工建设等）</w:t>
      </w:r>
    </w:p>
    <w:p>
      <w:pPr>
        <w:widowControl/>
        <w:jc w:val="left"/>
        <w:rPr>
          <w:rFonts w:ascii="Times New Roman" w:hAnsi="Times New Roman" w:eastAsia="仿宋" w:cs="Times New Roman"/>
          <w:sz w:val="28"/>
          <w:szCs w:val="24"/>
        </w:rPr>
      </w:pPr>
      <w:r>
        <w:rPr>
          <w:rFonts w:ascii="Times New Roman" w:hAnsi="Times New Roman" w:eastAsia="仿宋" w:cs="Times New Roman"/>
          <w:sz w:val="28"/>
          <w:szCs w:val="24"/>
        </w:rPr>
        <w:t>7..用能对象（园区、楼宇、城镇等）</w:t>
      </w:r>
      <w:r>
        <w:rPr>
          <w:rFonts w:ascii="Times New Roman" w:hAnsi="Times New Roman" w:eastAsia="仿宋" w:cs="Times New Roman"/>
          <w:sz w:val="28"/>
          <w:szCs w:val="24"/>
        </w:rPr>
        <w:tab/>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ascii="Times New Roman" w:hAnsi="Times New Roman" w:eastAsia="仿宋" w:cs="Times New Roman"/>
          <w:sz w:val="28"/>
          <w:szCs w:val="24"/>
        </w:rPr>
        <w:t>8.主要技术方案（三联供、热泵等）</w:t>
      </w:r>
    </w:p>
    <w:p>
      <w:pPr>
        <w:widowControl/>
        <w:jc w:val="left"/>
        <w:rPr>
          <w:rFonts w:ascii="Times New Roman" w:hAnsi="Times New Roman" w:eastAsia="仿宋" w:cs="Times New Roman"/>
          <w:sz w:val="28"/>
          <w:szCs w:val="24"/>
        </w:rPr>
      </w:pPr>
      <w:r>
        <w:rPr>
          <w:rFonts w:ascii="Times New Roman" w:hAnsi="Times New Roman" w:eastAsia="仿宋" w:cs="Times New Roman"/>
          <w:sz w:val="28"/>
          <w:szCs w:val="24"/>
        </w:rPr>
        <w:t>9.装机容量（按供能种类填）</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ascii="Times New Roman" w:hAnsi="Times New Roman" w:eastAsia="仿宋" w:cs="Times New Roman"/>
          <w:sz w:val="28"/>
          <w:szCs w:val="24"/>
        </w:rPr>
        <w:t>10.</w:t>
      </w:r>
      <w:r>
        <w:rPr>
          <w:rFonts w:hint="eastAsia" w:ascii="Times New Roman" w:hAnsi="Times New Roman" w:eastAsia="仿宋" w:cs="Times New Roman"/>
          <w:sz w:val="28"/>
          <w:szCs w:val="24"/>
        </w:rPr>
        <w:t>用能负荷：</w:t>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供电负荷（MW）</w:t>
      </w:r>
      <w:r>
        <w:rPr>
          <w:rFonts w:ascii="Times New Roman" w:hAnsi="Times New Roman" w:eastAsia="仿宋" w:cs="Times New Roman"/>
          <w:sz w:val="28"/>
          <w:szCs w:val="24"/>
        </w:rPr>
        <w:tab/>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供热、冷(GJ/平方米)</w:t>
      </w:r>
      <w:r>
        <w:rPr>
          <w:rFonts w:ascii="Times New Roman" w:hAnsi="Times New Roman" w:eastAsia="仿宋" w:cs="Times New Roman"/>
          <w:sz w:val="28"/>
          <w:szCs w:val="24"/>
        </w:rPr>
        <w:tab/>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其他</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ascii="Times New Roman" w:hAnsi="Times New Roman" w:eastAsia="仿宋" w:cs="Times New Roman"/>
          <w:sz w:val="28"/>
          <w:szCs w:val="24"/>
        </w:rPr>
        <w:t>11.</w:t>
      </w:r>
      <w:r>
        <w:rPr>
          <w:rFonts w:ascii="Times New Roman" w:hAnsi="Times New Roman" w:eastAsia="仿宋" w:cs="Times New Roman"/>
          <w:sz w:val="28"/>
          <w:szCs w:val="24"/>
        </w:rPr>
        <w:tab/>
      </w:r>
      <w:r>
        <w:rPr>
          <w:rFonts w:ascii="Times New Roman" w:hAnsi="Times New Roman" w:eastAsia="仿宋" w:cs="Times New Roman"/>
          <w:sz w:val="28"/>
          <w:szCs w:val="24"/>
        </w:rPr>
        <w:t>投资总额</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1</w:t>
      </w:r>
      <w:r>
        <w:rPr>
          <w:rFonts w:ascii="Times New Roman" w:hAnsi="Times New Roman" w:eastAsia="仿宋" w:cs="Times New Roman"/>
          <w:sz w:val="28"/>
          <w:szCs w:val="24"/>
        </w:rPr>
        <w:t>2.</w:t>
      </w:r>
      <w:r>
        <w:rPr>
          <w:rFonts w:hint="eastAsia" w:ascii="Times New Roman" w:hAnsi="Times New Roman" w:eastAsia="仿宋" w:cs="Times New Roman"/>
          <w:sz w:val="28"/>
          <w:szCs w:val="24"/>
        </w:rPr>
        <w:t>盈利能力</w:t>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投资收回期</w:t>
      </w:r>
      <w:r>
        <w:rPr>
          <w:rFonts w:ascii="Times New Roman" w:hAnsi="Times New Roman" w:eastAsia="仿宋" w:cs="Times New Roman"/>
          <w:sz w:val="28"/>
          <w:szCs w:val="24"/>
        </w:rPr>
        <w:tab/>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内部收益率</w:t>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财务净现值</w:t>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资本金净利润率</w:t>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1</w:t>
      </w:r>
      <w:r>
        <w:rPr>
          <w:rFonts w:ascii="Times New Roman" w:hAnsi="Times New Roman" w:eastAsia="仿宋" w:cs="Times New Roman"/>
          <w:sz w:val="28"/>
          <w:szCs w:val="24"/>
        </w:rPr>
        <w:t>3.</w:t>
      </w:r>
      <w:r>
        <w:rPr>
          <w:rFonts w:hint="eastAsia" w:ascii="Times New Roman" w:hAnsi="Times New Roman" w:eastAsia="仿宋" w:cs="Times New Roman"/>
          <w:sz w:val="28"/>
          <w:szCs w:val="24"/>
        </w:rPr>
        <w:t>商业模式：</w:t>
      </w:r>
    </w:p>
    <w:p>
      <w:pPr>
        <w:widowControl/>
        <w:ind w:left="210" w:leftChars="100" w:firstLine="355" w:firstLineChars="127"/>
        <w:jc w:val="left"/>
        <w:rPr>
          <w:rFonts w:ascii="Times New Roman" w:hAnsi="Times New Roman" w:eastAsia="仿宋" w:cs="Times New Roman"/>
          <w:sz w:val="28"/>
          <w:szCs w:val="24"/>
        </w:rPr>
      </w:pPr>
      <w:r>
        <w:rPr>
          <w:rFonts w:ascii="Times New Roman" w:hAnsi="Times New Roman" w:eastAsia="仿宋" w:cs="Times New Roman"/>
          <w:sz w:val="28"/>
          <w:szCs w:val="24"/>
        </w:rPr>
        <w:t>投资模式</w:t>
      </w:r>
      <w:r>
        <w:rPr>
          <w:rFonts w:ascii="Times New Roman" w:hAnsi="Times New Roman" w:eastAsia="仿宋" w:cs="Times New Roman"/>
          <w:sz w:val="28"/>
          <w:szCs w:val="24"/>
        </w:rPr>
        <w:tab/>
      </w:r>
      <w:r>
        <w:rPr>
          <w:rFonts w:hint="eastAsia" w:ascii="Times New Roman" w:hAnsi="Times New Roman" w:eastAsia="仿宋" w:cs="Times New Roman"/>
          <w:sz w:val="28"/>
          <w:szCs w:val="24"/>
        </w:rPr>
        <w:t>（合同能源管理、合资、业主投资、第三方独资、其他等）</w:t>
      </w:r>
    </w:p>
    <w:p>
      <w:pPr>
        <w:widowControl/>
        <w:ind w:left="210" w:leftChars="100" w:firstLine="355" w:firstLineChars="127"/>
        <w:jc w:val="left"/>
        <w:rPr>
          <w:rFonts w:ascii="Times New Roman" w:hAnsi="Times New Roman" w:eastAsia="仿宋" w:cs="Times New Roman"/>
          <w:sz w:val="28"/>
          <w:szCs w:val="24"/>
        </w:rPr>
      </w:pPr>
      <w:r>
        <w:rPr>
          <w:rFonts w:ascii="Times New Roman" w:hAnsi="Times New Roman" w:eastAsia="仿宋" w:cs="Times New Roman"/>
          <w:sz w:val="28"/>
          <w:szCs w:val="24"/>
        </w:rPr>
        <w:t>建设模式</w:t>
      </w:r>
      <w:r>
        <w:rPr>
          <w:rFonts w:hint="eastAsia" w:ascii="Times New Roman" w:hAnsi="Times New Roman" w:eastAsia="仿宋" w:cs="Times New Roman"/>
          <w:sz w:val="28"/>
          <w:szCs w:val="24"/>
        </w:rPr>
        <w:t>（</w:t>
      </w:r>
      <w:r>
        <w:rPr>
          <w:rFonts w:ascii="楷体" w:hAnsi="楷体" w:eastAsia="楷体" w:cs="Times New Roman"/>
          <w:sz w:val="28"/>
          <w:szCs w:val="24"/>
        </w:rPr>
        <w:t>BOT</w:t>
      </w:r>
      <w:r>
        <w:rPr>
          <w:rFonts w:hint="eastAsia" w:ascii="楷体" w:hAnsi="楷体" w:eastAsia="楷体" w:cs="Times New Roman"/>
          <w:sz w:val="28"/>
          <w:szCs w:val="24"/>
        </w:rPr>
        <w:t>、</w:t>
      </w:r>
      <w:r>
        <w:rPr>
          <w:rFonts w:ascii="楷体" w:hAnsi="楷体" w:eastAsia="楷体" w:cs="Times New Roman"/>
          <w:sz w:val="28"/>
          <w:szCs w:val="24"/>
        </w:rPr>
        <w:t>BOO</w:t>
      </w:r>
      <w:r>
        <w:rPr>
          <w:rFonts w:hint="eastAsia" w:ascii="楷体" w:hAnsi="楷体" w:eastAsia="楷体" w:cs="Times New Roman"/>
          <w:sz w:val="28"/>
          <w:szCs w:val="24"/>
        </w:rPr>
        <w:t>、</w:t>
      </w:r>
      <w:r>
        <w:rPr>
          <w:rFonts w:ascii="楷体" w:hAnsi="楷体" w:eastAsia="楷体" w:cs="Times New Roman"/>
          <w:sz w:val="28"/>
          <w:szCs w:val="24"/>
        </w:rPr>
        <w:t>BOOT</w:t>
      </w:r>
      <w:r>
        <w:rPr>
          <w:rFonts w:hint="eastAsia" w:ascii="楷体" w:hAnsi="楷体" w:eastAsia="楷体" w:cs="Times New Roman"/>
          <w:sz w:val="28"/>
          <w:szCs w:val="24"/>
        </w:rPr>
        <w:t>、</w:t>
      </w:r>
      <w:r>
        <w:rPr>
          <w:rFonts w:hint="eastAsia" w:ascii="Times New Roman" w:hAnsi="Times New Roman" w:eastAsia="仿宋" w:cs="Times New Roman"/>
          <w:sz w:val="28"/>
          <w:szCs w:val="24"/>
        </w:rPr>
        <w:t>其他）</w:t>
      </w:r>
    </w:p>
    <w:p>
      <w:pPr>
        <w:widowControl/>
        <w:ind w:left="210" w:leftChars="100" w:firstLine="355" w:firstLineChars="127"/>
        <w:jc w:val="left"/>
        <w:rPr>
          <w:rFonts w:ascii="Times New Roman" w:hAnsi="Times New Roman" w:eastAsia="仿宋" w:cs="Times New Roman"/>
          <w:sz w:val="28"/>
          <w:szCs w:val="24"/>
        </w:rPr>
      </w:pPr>
      <w:r>
        <w:rPr>
          <w:rFonts w:ascii="Times New Roman" w:hAnsi="Times New Roman" w:eastAsia="仿宋" w:cs="Times New Roman"/>
          <w:sz w:val="28"/>
          <w:szCs w:val="24"/>
        </w:rPr>
        <w:t>运营模式</w:t>
      </w:r>
      <w:r>
        <w:rPr>
          <w:rFonts w:hint="eastAsia" w:ascii="Times New Roman" w:hAnsi="Times New Roman" w:eastAsia="仿宋" w:cs="Times New Roman"/>
          <w:sz w:val="28"/>
          <w:szCs w:val="24"/>
        </w:rPr>
        <w:t>（政府定价、市场定价、自营委托运营）</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1</w:t>
      </w:r>
      <w:r>
        <w:rPr>
          <w:rFonts w:ascii="Times New Roman" w:hAnsi="Times New Roman" w:eastAsia="仿宋" w:cs="Times New Roman"/>
          <w:sz w:val="28"/>
          <w:szCs w:val="24"/>
        </w:rPr>
        <w:t>4.</w:t>
      </w:r>
      <w:r>
        <w:rPr>
          <w:rFonts w:hint="eastAsia" w:ascii="Times New Roman" w:hAnsi="Times New Roman" w:eastAsia="仿宋" w:cs="Times New Roman"/>
          <w:sz w:val="28"/>
          <w:szCs w:val="24"/>
        </w:rPr>
        <w:t>用能价格</w:t>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电</w:t>
      </w:r>
      <w:r>
        <w:rPr>
          <w:rFonts w:ascii="Times New Roman" w:hAnsi="Times New Roman" w:eastAsia="仿宋" w:cs="Times New Roman"/>
          <w:sz w:val="28"/>
          <w:szCs w:val="24"/>
        </w:rPr>
        <w:tab/>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热/冷</w:t>
      </w:r>
      <w:r>
        <w:rPr>
          <w:rFonts w:ascii="Times New Roman" w:hAnsi="Times New Roman" w:eastAsia="仿宋" w:cs="Times New Roman"/>
          <w:sz w:val="28"/>
          <w:szCs w:val="24"/>
        </w:rPr>
        <w:tab/>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其他</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1</w:t>
      </w:r>
      <w:r>
        <w:rPr>
          <w:rFonts w:ascii="Times New Roman" w:hAnsi="Times New Roman" w:eastAsia="仿宋" w:cs="Times New Roman"/>
          <w:sz w:val="28"/>
          <w:szCs w:val="24"/>
        </w:rPr>
        <w:t>5.节能环保</w:t>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单位能耗</w:t>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年综合能源利用率（年综合能源利用率计算周期为一个完整年度，有效利用的能量与实际消耗能量的比率）</w:t>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可再生能源占比</w:t>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单位能耗排放指标</w:t>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碳减排率</w:t>
      </w:r>
    </w:p>
    <w:p>
      <w:pPr>
        <w:widowControl/>
        <w:ind w:firstLine="560" w:firstLineChars="200"/>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节能率（节能率指节能量与校准能耗的比值。对于存量项目，节能量为改造前后能耗差值；对于增量项目，节能量为新上项目能耗量与项目所在地和城区的平均能耗量之间的差值。）</w:t>
      </w:r>
    </w:p>
    <w:p>
      <w:pPr>
        <w:widowControl/>
        <w:ind w:firstLine="560" w:firstLineChars="200"/>
        <w:jc w:val="left"/>
        <w:rPr>
          <w:rFonts w:ascii="Times New Roman" w:hAnsi="Times New Roman" w:eastAsia="仿宋" w:cs="Times New Roman"/>
          <w:sz w:val="28"/>
          <w:szCs w:val="24"/>
        </w:rPr>
      </w:pPr>
      <w:r>
        <w:rPr>
          <w:rFonts w:ascii="Times New Roman" w:hAnsi="Times New Roman" w:eastAsia="仿宋" w:cs="Times New Roman"/>
          <w:sz w:val="28"/>
          <w:szCs w:val="24"/>
        </w:rPr>
        <w:t>能耗强度降低率</w:t>
      </w:r>
      <w:r>
        <w:rPr>
          <w:rFonts w:hint="eastAsia" w:ascii="Times New Roman" w:hAnsi="Times New Roman" w:eastAsia="仿宋" w:cs="Times New Roman"/>
          <w:sz w:val="28"/>
          <w:szCs w:val="24"/>
        </w:rPr>
        <w:t>（能耗强度为计算周期内综合智慧能源（系统）单位面积、人口或产值的能源消耗量，反映能源的经济效率）</w:t>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1</w:t>
      </w:r>
      <w:r>
        <w:rPr>
          <w:rFonts w:ascii="Times New Roman" w:hAnsi="Times New Roman" w:eastAsia="仿宋" w:cs="Times New Roman"/>
          <w:sz w:val="28"/>
          <w:szCs w:val="24"/>
        </w:rPr>
        <w:t>6.创新点</w:t>
      </w:r>
      <w:r>
        <w:rPr>
          <w:rFonts w:ascii="Times New Roman" w:hAnsi="Times New Roman" w:eastAsia="仿宋" w:cs="Times New Roman"/>
          <w:sz w:val="28"/>
          <w:szCs w:val="24"/>
        </w:rPr>
        <w:tab/>
      </w:r>
    </w:p>
    <w:p>
      <w:pPr>
        <w:widowControl/>
        <w:jc w:val="left"/>
        <w:rPr>
          <w:rFonts w:ascii="Times New Roman" w:hAnsi="Times New Roman" w:eastAsia="仿宋" w:cs="Times New Roman"/>
          <w:sz w:val="28"/>
          <w:szCs w:val="24"/>
        </w:rPr>
      </w:pPr>
      <w:r>
        <w:rPr>
          <w:rFonts w:hint="eastAsia" w:ascii="Times New Roman" w:hAnsi="Times New Roman" w:eastAsia="仿宋" w:cs="Times New Roman"/>
          <w:sz w:val="28"/>
          <w:szCs w:val="24"/>
        </w:rPr>
        <w:t>1</w:t>
      </w:r>
      <w:r>
        <w:rPr>
          <w:rFonts w:ascii="Times New Roman" w:hAnsi="Times New Roman" w:eastAsia="仿宋" w:cs="Times New Roman"/>
          <w:sz w:val="28"/>
          <w:szCs w:val="24"/>
        </w:rPr>
        <w:t>7.问题与建议</w:t>
      </w:r>
    </w:p>
    <w:p>
      <w:pPr>
        <w:tabs>
          <w:tab w:val="left" w:pos="2272"/>
        </w:tabs>
        <w:overflowPunct w:val="0"/>
        <w:spacing w:before="156" w:after="156" w:line="360" w:lineRule="auto"/>
        <w:rPr>
          <w:rFonts w:ascii="仿宋" w:hAnsi="仿宋"/>
          <w:b/>
          <w:bCs/>
          <w:spacing w:val="4"/>
          <w:w w:val="105"/>
          <w:sz w:val="32"/>
          <w:szCs w:val="32"/>
        </w:rPr>
      </w:pPr>
      <w:r>
        <w:rPr>
          <w:rFonts w:hint="eastAsia" w:ascii="仿宋" w:hAnsi="仿宋"/>
          <w:b/>
          <w:bCs/>
          <w:spacing w:val="4"/>
          <w:w w:val="105"/>
          <w:sz w:val="32"/>
          <w:szCs w:val="32"/>
        </w:rPr>
        <w:t xml:space="preserve">附件3  </w:t>
      </w:r>
    </w:p>
    <w:p>
      <w:pPr>
        <w:tabs>
          <w:tab w:val="left" w:pos="2272"/>
        </w:tabs>
        <w:overflowPunct w:val="0"/>
        <w:spacing w:before="156" w:after="156" w:line="360" w:lineRule="auto"/>
        <w:jc w:val="center"/>
        <w:rPr>
          <w:rFonts w:eastAsia="黑体"/>
        </w:rPr>
      </w:pPr>
      <w:r>
        <w:rPr>
          <w:rFonts w:hint="eastAsia" w:ascii="仿宋" w:hAnsi="仿宋"/>
          <w:b/>
          <w:bCs/>
          <w:spacing w:val="4"/>
          <w:w w:val="105"/>
          <w:sz w:val="32"/>
          <w:szCs w:val="32"/>
        </w:rPr>
        <w:t>综合智慧能源项目开发建设问题征集（提纲）</w:t>
      </w:r>
    </w:p>
    <w:p>
      <w:pPr>
        <w:overflowPunct w:val="0"/>
        <w:spacing w:before="156" w:after="156" w:line="360" w:lineRule="auto"/>
        <w:rPr>
          <w:rFonts w:ascii="仿宋" w:hAnsi="仿宋" w:eastAsia="仿宋"/>
          <w:color w:val="333333"/>
          <w:spacing w:val="5"/>
          <w:sz w:val="28"/>
          <w:szCs w:val="28"/>
        </w:rPr>
      </w:pPr>
      <w:r>
        <w:rPr>
          <w:rFonts w:hint="eastAsia" w:ascii="仿宋" w:hAnsi="仿宋" w:eastAsia="仿宋"/>
          <w:color w:val="333333"/>
          <w:spacing w:val="5"/>
          <w:sz w:val="28"/>
          <w:szCs w:val="28"/>
        </w:rPr>
        <w:t>1</w:t>
      </w:r>
      <w:r>
        <w:rPr>
          <w:rFonts w:ascii="仿宋" w:hAnsi="仿宋" w:eastAsia="仿宋"/>
          <w:color w:val="333333"/>
          <w:spacing w:val="5"/>
          <w:sz w:val="28"/>
          <w:szCs w:val="28"/>
        </w:rPr>
        <w:t>.</w:t>
      </w:r>
      <w:r>
        <w:rPr>
          <w:rFonts w:hint="eastAsia" w:ascii="仿宋" w:hAnsi="仿宋" w:eastAsia="仿宋"/>
          <w:color w:val="333333"/>
          <w:spacing w:val="5"/>
          <w:sz w:val="28"/>
          <w:szCs w:val="28"/>
        </w:rPr>
        <w:t>问题背景</w:t>
      </w:r>
    </w:p>
    <w:p>
      <w:pPr>
        <w:overflowPunct w:val="0"/>
        <w:spacing w:before="156" w:after="156" w:line="360" w:lineRule="auto"/>
        <w:rPr>
          <w:rFonts w:ascii="仿宋" w:hAnsi="仿宋" w:eastAsia="仿宋"/>
          <w:color w:val="333333"/>
          <w:spacing w:val="5"/>
          <w:sz w:val="28"/>
          <w:szCs w:val="28"/>
        </w:rPr>
      </w:pPr>
      <w:r>
        <w:rPr>
          <w:rFonts w:ascii="仿宋" w:hAnsi="仿宋" w:eastAsia="仿宋"/>
          <w:color w:val="333333"/>
          <w:spacing w:val="5"/>
          <w:sz w:val="28"/>
          <w:szCs w:val="28"/>
        </w:rPr>
        <w:t>2.</w:t>
      </w:r>
      <w:r>
        <w:rPr>
          <w:rFonts w:hint="eastAsia" w:ascii="仿宋" w:hAnsi="仿宋" w:eastAsia="仿宋"/>
          <w:color w:val="333333"/>
          <w:spacing w:val="5"/>
          <w:sz w:val="28"/>
          <w:szCs w:val="28"/>
        </w:rPr>
        <w:t>存在问题：项目投资、审批、进入市场、能源定价、资源配置过程中遇到的问题等。</w:t>
      </w:r>
    </w:p>
    <w:p>
      <w:pPr>
        <w:overflowPunct w:val="0"/>
        <w:spacing w:before="156" w:after="156" w:line="360" w:lineRule="auto"/>
        <w:rPr>
          <w:rFonts w:ascii="仿宋" w:hAnsi="仿宋" w:eastAsia="仿宋"/>
          <w:color w:val="333333"/>
          <w:spacing w:val="5"/>
          <w:sz w:val="28"/>
          <w:szCs w:val="28"/>
        </w:rPr>
      </w:pPr>
      <w:r>
        <w:rPr>
          <w:rFonts w:ascii="仿宋" w:hAnsi="仿宋" w:eastAsia="仿宋"/>
          <w:color w:val="333333"/>
          <w:spacing w:val="5"/>
          <w:sz w:val="28"/>
          <w:szCs w:val="28"/>
        </w:rPr>
        <w:t>3.</w:t>
      </w:r>
      <w:r>
        <w:rPr>
          <w:rFonts w:hint="eastAsia" w:ascii="仿宋" w:hAnsi="仿宋" w:eastAsia="仿宋"/>
          <w:color w:val="333333"/>
          <w:spacing w:val="5"/>
          <w:sz w:val="28"/>
          <w:szCs w:val="28"/>
        </w:rPr>
        <w:t>政策建议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B1"/>
    <w:rsid w:val="00010EC3"/>
    <w:rsid w:val="00054A40"/>
    <w:rsid w:val="00062CE6"/>
    <w:rsid w:val="000A2539"/>
    <w:rsid w:val="000A4671"/>
    <w:rsid w:val="000B1B43"/>
    <w:rsid w:val="00146225"/>
    <w:rsid w:val="001607CD"/>
    <w:rsid w:val="001E548E"/>
    <w:rsid w:val="00290473"/>
    <w:rsid w:val="002B738A"/>
    <w:rsid w:val="002C2BB0"/>
    <w:rsid w:val="002D22A6"/>
    <w:rsid w:val="00317A84"/>
    <w:rsid w:val="00325D85"/>
    <w:rsid w:val="00380A76"/>
    <w:rsid w:val="003C33AD"/>
    <w:rsid w:val="003F4B08"/>
    <w:rsid w:val="003F5044"/>
    <w:rsid w:val="00475F3A"/>
    <w:rsid w:val="00493EA7"/>
    <w:rsid w:val="004C1123"/>
    <w:rsid w:val="004C1DF9"/>
    <w:rsid w:val="005150ED"/>
    <w:rsid w:val="005854FF"/>
    <w:rsid w:val="00596119"/>
    <w:rsid w:val="005A305B"/>
    <w:rsid w:val="005B4D00"/>
    <w:rsid w:val="005D08F1"/>
    <w:rsid w:val="00615EB9"/>
    <w:rsid w:val="00616041"/>
    <w:rsid w:val="00652B5F"/>
    <w:rsid w:val="006946C6"/>
    <w:rsid w:val="006B3024"/>
    <w:rsid w:val="00707520"/>
    <w:rsid w:val="00726343"/>
    <w:rsid w:val="007266F2"/>
    <w:rsid w:val="00736508"/>
    <w:rsid w:val="007367FA"/>
    <w:rsid w:val="007B6B2C"/>
    <w:rsid w:val="007E65B3"/>
    <w:rsid w:val="0083278C"/>
    <w:rsid w:val="008612D9"/>
    <w:rsid w:val="008878CD"/>
    <w:rsid w:val="008B694A"/>
    <w:rsid w:val="008C3337"/>
    <w:rsid w:val="008D2F92"/>
    <w:rsid w:val="00906C45"/>
    <w:rsid w:val="00912138"/>
    <w:rsid w:val="00920444"/>
    <w:rsid w:val="00946E1A"/>
    <w:rsid w:val="00972332"/>
    <w:rsid w:val="0098542E"/>
    <w:rsid w:val="009934C5"/>
    <w:rsid w:val="009A2B9F"/>
    <w:rsid w:val="009D0FCF"/>
    <w:rsid w:val="00A160E0"/>
    <w:rsid w:val="00A42622"/>
    <w:rsid w:val="00A82F1C"/>
    <w:rsid w:val="00AA1F68"/>
    <w:rsid w:val="00AB2008"/>
    <w:rsid w:val="00AC3B65"/>
    <w:rsid w:val="00AE261F"/>
    <w:rsid w:val="00AF6E39"/>
    <w:rsid w:val="00B0771F"/>
    <w:rsid w:val="00B206FE"/>
    <w:rsid w:val="00B23A3F"/>
    <w:rsid w:val="00B44C57"/>
    <w:rsid w:val="00B549EA"/>
    <w:rsid w:val="00B74895"/>
    <w:rsid w:val="00B84B53"/>
    <w:rsid w:val="00BB51E1"/>
    <w:rsid w:val="00C324B1"/>
    <w:rsid w:val="00C80D4C"/>
    <w:rsid w:val="00CA4749"/>
    <w:rsid w:val="00CB2EAE"/>
    <w:rsid w:val="00CE068D"/>
    <w:rsid w:val="00CE0AD7"/>
    <w:rsid w:val="00CE74CD"/>
    <w:rsid w:val="00CF4FC3"/>
    <w:rsid w:val="00D022BA"/>
    <w:rsid w:val="00D17587"/>
    <w:rsid w:val="00D80EB8"/>
    <w:rsid w:val="00D866A6"/>
    <w:rsid w:val="00DB4D6F"/>
    <w:rsid w:val="00E25F09"/>
    <w:rsid w:val="00E43581"/>
    <w:rsid w:val="00E44611"/>
    <w:rsid w:val="00E8227A"/>
    <w:rsid w:val="00E824BC"/>
    <w:rsid w:val="00E924FE"/>
    <w:rsid w:val="00EA5715"/>
    <w:rsid w:val="00EB58CD"/>
    <w:rsid w:val="00EB7BE1"/>
    <w:rsid w:val="00EC3019"/>
    <w:rsid w:val="00EE068C"/>
    <w:rsid w:val="00EE4C70"/>
    <w:rsid w:val="00EF2424"/>
    <w:rsid w:val="00F00A6B"/>
    <w:rsid w:val="00F356AB"/>
    <w:rsid w:val="00F413A5"/>
    <w:rsid w:val="00F76FF2"/>
    <w:rsid w:val="00F86A63"/>
    <w:rsid w:val="00F87D6C"/>
    <w:rsid w:val="00F92408"/>
    <w:rsid w:val="00FB13DB"/>
    <w:rsid w:val="06AA108D"/>
    <w:rsid w:val="31E424C0"/>
    <w:rsid w:val="61702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3"/>
    <w:semiHidden/>
    <w:unhideWhenUsed/>
    <w:uiPriority w:val="99"/>
    <w:pPr>
      <w:spacing w:after="120"/>
    </w:pPr>
  </w:style>
  <w:style w:type="paragraph" w:styleId="6">
    <w:name w:val="Body Text Indent"/>
    <w:basedOn w:val="1"/>
    <w:link w:val="35"/>
    <w:semiHidden/>
    <w:unhideWhenUsed/>
    <w:uiPriority w:val="99"/>
    <w:pPr>
      <w:spacing w:after="120"/>
      <w:ind w:left="420" w:leftChars="200"/>
    </w:pPr>
  </w:style>
  <w:style w:type="paragraph" w:styleId="7">
    <w:name w:val="Body Text Indent 2"/>
    <w:basedOn w:val="1"/>
    <w:link w:val="34"/>
    <w:semiHidden/>
    <w:unhideWhenUsed/>
    <w:qFormat/>
    <w:uiPriority w:val="99"/>
    <w:pPr>
      <w:spacing w:after="120" w:line="480" w:lineRule="auto"/>
      <w:ind w:left="420" w:leftChars="200"/>
    </w:p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9"/>
    <w:semiHidden/>
    <w:unhideWhenUsed/>
    <w:qFormat/>
    <w:uiPriority w:val="0"/>
    <w:pPr>
      <w:widowControl/>
      <w:snapToGrid w:val="0"/>
      <w:jc w:val="left"/>
    </w:pPr>
    <w:rPr>
      <w:rFonts w:ascii="Times New Roman" w:hAnsi="Times New Roman" w:eastAsia="MS Mincho" w:cs="Times New Roman"/>
      <w:kern w:val="0"/>
      <w:sz w:val="18"/>
      <w:szCs w:val="18"/>
      <w:lang w:val="de-DE" w:eastAsia="ja-JP"/>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customStyle="1" w:styleId="15">
    <w:name w:val="apple-converted-space"/>
    <w:basedOn w:val="13"/>
    <w:qFormat/>
    <w:uiPriority w:val="0"/>
  </w:style>
  <w:style w:type="character" w:customStyle="1" w:styleId="16">
    <w:name w:val="页眉 字符"/>
    <w:basedOn w:val="13"/>
    <w:link w:val="9"/>
    <w:qFormat/>
    <w:uiPriority w:val="99"/>
    <w:rPr>
      <w:sz w:val="18"/>
      <w:szCs w:val="18"/>
    </w:rPr>
  </w:style>
  <w:style w:type="character" w:customStyle="1" w:styleId="17">
    <w:name w:val="页脚 字符"/>
    <w:basedOn w:val="13"/>
    <w:link w:val="8"/>
    <w:uiPriority w:val="99"/>
    <w:rPr>
      <w:sz w:val="18"/>
      <w:szCs w:val="18"/>
    </w:rPr>
  </w:style>
  <w:style w:type="paragraph" w:customStyle="1" w:styleId="18">
    <w:name w:val="a一级"/>
    <w:basedOn w:val="2"/>
    <w:link w:val="27"/>
    <w:qFormat/>
    <w:uiPriority w:val="0"/>
    <w:pPr>
      <w:spacing w:before="312" w:beforeLines="100" w:after="312" w:afterLines="100" w:line="620" w:lineRule="exact"/>
      <w:jc w:val="center"/>
    </w:pPr>
    <w:rPr>
      <w:rFonts w:ascii="黑体" w:hAnsi="黑体" w:eastAsia="黑体" w:cs="等线 Light"/>
      <w:sz w:val="32"/>
    </w:rPr>
  </w:style>
  <w:style w:type="paragraph" w:customStyle="1" w:styleId="19">
    <w:name w:val="a二级"/>
    <w:basedOn w:val="3"/>
    <w:qFormat/>
    <w:uiPriority w:val="0"/>
    <w:pPr>
      <w:spacing w:before="0" w:after="0" w:line="360" w:lineRule="auto"/>
    </w:pPr>
    <w:rPr>
      <w:rFonts w:ascii="黑体" w:hAnsi="黑体" w:eastAsia="黑体" w:cs="Times New Roman"/>
      <w:sz w:val="28"/>
    </w:rPr>
  </w:style>
  <w:style w:type="paragraph" w:customStyle="1" w:styleId="20">
    <w:name w:val="a三级"/>
    <w:basedOn w:val="4"/>
    <w:qFormat/>
    <w:uiPriority w:val="0"/>
    <w:pPr>
      <w:spacing w:before="0" w:after="0" w:line="360" w:lineRule="auto"/>
      <w:ind w:firstLine="200" w:firstLineChars="200"/>
    </w:pPr>
    <w:rPr>
      <w:rFonts w:ascii="黑体" w:hAnsi="黑体" w:eastAsia="黑体" w:cs="Times New Roman"/>
      <w:bCs w:val="0"/>
      <w:sz w:val="28"/>
      <w:szCs w:val="22"/>
    </w:rPr>
  </w:style>
  <w:style w:type="paragraph" w:customStyle="1" w:styleId="21">
    <w:name w:val="a正文"/>
    <w:basedOn w:val="5"/>
    <w:link w:val="22"/>
    <w:qFormat/>
    <w:uiPriority w:val="0"/>
    <w:pPr>
      <w:snapToGrid w:val="0"/>
      <w:spacing w:after="0" w:line="360" w:lineRule="auto"/>
      <w:ind w:firstLine="200" w:firstLineChars="200"/>
    </w:pPr>
    <w:rPr>
      <w:rFonts w:ascii="Times New Roman" w:hAnsi="Times New Roman" w:eastAsia="仿宋" w:cs="Times New Roman"/>
      <w:sz w:val="28"/>
      <w:szCs w:val="24"/>
    </w:rPr>
  </w:style>
  <w:style w:type="character" w:customStyle="1" w:styleId="22">
    <w:name w:val="a正文 字符"/>
    <w:link w:val="21"/>
    <w:qFormat/>
    <w:uiPriority w:val="0"/>
    <w:rPr>
      <w:rFonts w:ascii="Times New Roman" w:hAnsi="Times New Roman" w:eastAsia="仿宋" w:cs="Times New Roman"/>
      <w:sz w:val="28"/>
      <w:szCs w:val="24"/>
    </w:rPr>
  </w:style>
  <w:style w:type="paragraph" w:customStyle="1" w:styleId="23">
    <w:name w:val="图表"/>
    <w:basedOn w:val="1"/>
    <w:link w:val="24"/>
    <w:qFormat/>
    <w:uiPriority w:val="0"/>
    <w:pPr>
      <w:adjustRightInd w:val="0"/>
      <w:snapToGrid w:val="0"/>
      <w:spacing w:line="360" w:lineRule="auto"/>
      <w:jc w:val="center"/>
      <w:textAlignment w:val="center"/>
    </w:pPr>
    <w:rPr>
      <w:rFonts w:ascii="仿宋" w:hAnsi="仿宋" w:eastAsia="仿宋" w:cs="Times New Roman"/>
      <w:b/>
      <w:sz w:val="24"/>
      <w:szCs w:val="28"/>
    </w:rPr>
  </w:style>
  <w:style w:type="character" w:customStyle="1" w:styleId="24">
    <w:name w:val="图表 Char"/>
    <w:link w:val="23"/>
    <w:qFormat/>
    <w:uiPriority w:val="0"/>
    <w:rPr>
      <w:rFonts w:ascii="仿宋" w:hAnsi="仿宋" w:eastAsia="仿宋" w:cs="Times New Roman"/>
      <w:b/>
      <w:sz w:val="24"/>
      <w:szCs w:val="28"/>
    </w:rPr>
  </w:style>
  <w:style w:type="paragraph" w:customStyle="1" w:styleId="25">
    <w:name w:val="摘要小四黑体"/>
    <w:basedOn w:val="21"/>
    <w:link w:val="26"/>
    <w:qFormat/>
    <w:uiPriority w:val="0"/>
    <w:pPr>
      <w:spacing w:before="156" w:after="156"/>
      <w:ind w:firstLine="482"/>
    </w:pPr>
    <w:rPr>
      <w:rFonts w:ascii="黑体" w:hAnsi="黑体" w:eastAsia="黑体" w:cs="黑体"/>
      <w:sz w:val="24"/>
    </w:rPr>
  </w:style>
  <w:style w:type="character" w:customStyle="1" w:styleId="26">
    <w:name w:val="摘要小四黑体 Char"/>
    <w:link w:val="25"/>
    <w:qFormat/>
    <w:uiPriority w:val="0"/>
    <w:rPr>
      <w:rFonts w:ascii="黑体" w:hAnsi="黑体" w:eastAsia="黑体" w:cs="黑体"/>
      <w:sz w:val="24"/>
      <w:szCs w:val="24"/>
    </w:rPr>
  </w:style>
  <w:style w:type="character" w:customStyle="1" w:styleId="27">
    <w:name w:val="a一级 Char"/>
    <w:link w:val="18"/>
    <w:uiPriority w:val="0"/>
    <w:rPr>
      <w:rFonts w:ascii="黑体" w:hAnsi="黑体" w:eastAsia="黑体" w:cs="等线 Light"/>
      <w:b/>
      <w:bCs/>
      <w:kern w:val="44"/>
      <w:sz w:val="32"/>
      <w:szCs w:val="44"/>
    </w:rPr>
  </w:style>
  <w:style w:type="character" w:customStyle="1" w:styleId="28">
    <w:name w:val="脚注文本 字符"/>
    <w:basedOn w:val="13"/>
    <w:semiHidden/>
    <w:qFormat/>
    <w:uiPriority w:val="99"/>
    <w:rPr>
      <w:sz w:val="18"/>
      <w:szCs w:val="18"/>
    </w:rPr>
  </w:style>
  <w:style w:type="character" w:customStyle="1" w:styleId="29">
    <w:name w:val="脚注文本 字符1"/>
    <w:link w:val="10"/>
    <w:semiHidden/>
    <w:qFormat/>
    <w:locked/>
    <w:uiPriority w:val="0"/>
    <w:rPr>
      <w:rFonts w:ascii="Times New Roman" w:hAnsi="Times New Roman" w:eastAsia="MS Mincho" w:cs="Times New Roman"/>
      <w:kern w:val="0"/>
      <w:sz w:val="18"/>
      <w:szCs w:val="18"/>
      <w:lang w:val="de-DE" w:eastAsia="ja-JP"/>
    </w:rPr>
  </w:style>
  <w:style w:type="character" w:customStyle="1" w:styleId="30">
    <w:name w:val="标题 1 字符"/>
    <w:basedOn w:val="13"/>
    <w:link w:val="2"/>
    <w:uiPriority w:val="9"/>
    <w:rPr>
      <w:b/>
      <w:bCs/>
      <w:kern w:val="44"/>
      <w:sz w:val="44"/>
      <w:szCs w:val="44"/>
    </w:rPr>
  </w:style>
  <w:style w:type="character" w:customStyle="1" w:styleId="31">
    <w:name w:val="标题 2 字符"/>
    <w:basedOn w:val="13"/>
    <w:link w:val="3"/>
    <w:semiHidden/>
    <w:uiPriority w:val="9"/>
    <w:rPr>
      <w:rFonts w:asciiTheme="majorHAnsi" w:hAnsiTheme="majorHAnsi" w:eastAsiaTheme="majorEastAsia" w:cstheme="majorBidi"/>
      <w:b/>
      <w:bCs/>
      <w:sz w:val="32"/>
      <w:szCs w:val="32"/>
    </w:rPr>
  </w:style>
  <w:style w:type="character" w:customStyle="1" w:styleId="32">
    <w:name w:val="标题 3 字符"/>
    <w:basedOn w:val="13"/>
    <w:link w:val="4"/>
    <w:semiHidden/>
    <w:qFormat/>
    <w:uiPriority w:val="9"/>
    <w:rPr>
      <w:b/>
      <w:bCs/>
      <w:sz w:val="32"/>
      <w:szCs w:val="32"/>
    </w:rPr>
  </w:style>
  <w:style w:type="character" w:customStyle="1" w:styleId="33">
    <w:name w:val="正文文本 字符"/>
    <w:basedOn w:val="13"/>
    <w:link w:val="5"/>
    <w:semiHidden/>
    <w:uiPriority w:val="99"/>
  </w:style>
  <w:style w:type="character" w:customStyle="1" w:styleId="34">
    <w:name w:val="正文文本缩进 2 字符"/>
    <w:basedOn w:val="13"/>
    <w:link w:val="7"/>
    <w:semiHidden/>
    <w:qFormat/>
    <w:uiPriority w:val="99"/>
  </w:style>
  <w:style w:type="character" w:customStyle="1" w:styleId="35">
    <w:name w:val="正文文本缩进 字符"/>
    <w:basedOn w:val="13"/>
    <w:link w:val="6"/>
    <w:semiHidden/>
    <w:qFormat/>
    <w:uiPriority w:val="99"/>
  </w:style>
  <w:style w:type="paragraph" w:customStyle="1" w:styleId="36">
    <w:name w:val="表头"/>
    <w:qFormat/>
    <w:uiPriority w:val="0"/>
    <w:pPr>
      <w:jc w:val="center"/>
    </w:pPr>
    <w:rPr>
      <w:rFonts w:ascii="Times New Roman" w:hAnsi="Times New Roman" w:eastAsia="宋体" w:cs="Times New Roman"/>
      <w:sz w:val="1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463</Words>
  <Characters>2645</Characters>
  <Lines>22</Lines>
  <Paragraphs>6</Paragraphs>
  <TotalTime>3</TotalTime>
  <ScaleCrop>false</ScaleCrop>
  <LinksUpToDate>false</LinksUpToDate>
  <CharactersWithSpaces>3102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2021-12-21T07:20:00Z</dcterms:created>
  <dc:creator>123</dc:creator>
  <cp:lastModifiedBy>高军</cp:lastModifiedBy>
  <cp:lastPrinted>2021-12-29T03:59:00Z</cp:lastPrinted>
  <dcterms:modified xsi:type="dcterms:W3CDTF">2022-02-08T11:15:20Z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C227DA0E15F442998F84DD8610F6FF32</vt:lpwstr>
  </property>
</Properties>
</file>